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926CE" w14:textId="77777777" w:rsidR="00E47245" w:rsidRDefault="00E47245" w:rsidP="00E47245">
      <w:pPr>
        <w:rPr>
          <w:sz w:val="20"/>
        </w:rPr>
      </w:pPr>
      <w:bookmarkStart w:id="0" w:name="_GoBack"/>
      <w:bookmarkEnd w:id="0"/>
    </w:p>
    <w:p w14:paraId="44328AB9" w14:textId="77777777" w:rsidR="00E47245" w:rsidRDefault="00E47245" w:rsidP="00E47245">
      <w:pPr>
        <w:rPr>
          <w:sz w:val="20"/>
        </w:rPr>
      </w:pPr>
    </w:p>
    <w:p w14:paraId="6200A589" w14:textId="77777777" w:rsidR="00E47245" w:rsidRPr="005641CE" w:rsidRDefault="00E47245" w:rsidP="00E47245">
      <w:pPr>
        <w:jc w:val="center"/>
        <w:rPr>
          <w:rFonts w:asciiTheme="minorHAnsi" w:hAnsiTheme="minorHAnsi"/>
          <w:b/>
          <w:sz w:val="20"/>
        </w:rPr>
      </w:pPr>
      <w:r w:rsidRPr="005641CE">
        <w:rPr>
          <w:rFonts w:asciiTheme="minorHAnsi" w:hAnsiTheme="minorHAnsi"/>
          <w:b/>
          <w:sz w:val="20"/>
        </w:rPr>
        <w:t>JOB ANNOUNCEMENT</w:t>
      </w:r>
    </w:p>
    <w:p w14:paraId="4DDB59CD" w14:textId="77777777" w:rsidR="00E47245" w:rsidRPr="005641CE" w:rsidRDefault="00E47245" w:rsidP="00E47245">
      <w:pPr>
        <w:rPr>
          <w:rFonts w:asciiTheme="minorHAnsi" w:hAnsiTheme="minorHAnsi"/>
          <w:sz w:val="20"/>
        </w:rPr>
      </w:pPr>
    </w:p>
    <w:p w14:paraId="7310EFED" w14:textId="0FD1DF63" w:rsidR="00E47245" w:rsidRPr="005641CE" w:rsidRDefault="0088625B" w:rsidP="00E47245">
      <w:pPr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Financial and Compliance Analyst</w:t>
      </w:r>
      <w:r w:rsidR="002F1950" w:rsidRPr="005641CE">
        <w:rPr>
          <w:rFonts w:asciiTheme="minorHAnsi" w:hAnsiTheme="minorHAnsi"/>
          <w:b/>
          <w:sz w:val="20"/>
        </w:rPr>
        <w:t xml:space="preserve"> </w:t>
      </w:r>
      <w:r w:rsidR="00E47245" w:rsidRPr="005641CE">
        <w:rPr>
          <w:rFonts w:asciiTheme="minorHAnsi" w:hAnsiTheme="minorHAnsi"/>
          <w:b/>
          <w:sz w:val="20"/>
        </w:rPr>
        <w:t>(Full-time, Exempt)</w:t>
      </w:r>
    </w:p>
    <w:p w14:paraId="6BD14ADC" w14:textId="77777777" w:rsidR="00E47245" w:rsidRPr="005641CE" w:rsidRDefault="00E47245" w:rsidP="00E47245">
      <w:pPr>
        <w:rPr>
          <w:rFonts w:asciiTheme="minorHAnsi" w:hAnsiTheme="minorHAnsi"/>
          <w:sz w:val="20"/>
        </w:rPr>
      </w:pPr>
    </w:p>
    <w:p w14:paraId="5731CC30" w14:textId="77777777" w:rsidR="00C77D57" w:rsidRPr="0088625B" w:rsidRDefault="00E47245" w:rsidP="003A30B9">
      <w:pPr>
        <w:rPr>
          <w:rFonts w:ascii="Arial" w:hAnsi="Arial" w:cs="Arial"/>
          <w:sz w:val="16"/>
          <w:szCs w:val="16"/>
        </w:rPr>
      </w:pPr>
      <w:r w:rsidRPr="0088625B">
        <w:rPr>
          <w:rFonts w:ascii="Arial" w:hAnsi="Arial" w:cs="Arial"/>
          <w:b/>
          <w:sz w:val="16"/>
          <w:szCs w:val="16"/>
          <w:u w:val="single"/>
        </w:rPr>
        <w:t>Organizational Overview</w:t>
      </w:r>
      <w:r w:rsidRPr="0088625B">
        <w:rPr>
          <w:rFonts w:ascii="Arial" w:hAnsi="Arial" w:cs="Arial"/>
          <w:sz w:val="16"/>
          <w:szCs w:val="16"/>
        </w:rPr>
        <w:t xml:space="preserve">: </w:t>
      </w:r>
      <w:r w:rsidR="00C77D57" w:rsidRPr="0088625B">
        <w:rPr>
          <w:rFonts w:ascii="Arial" w:hAnsi="Arial" w:cs="Arial"/>
          <w:sz w:val="16"/>
          <w:szCs w:val="16"/>
        </w:rPr>
        <w:t xml:space="preserve">Opportunity Fund was founded on the principle that a little seed money and the right financial advice can drive permanent and lasting change in the lives of Californians. As California’s </w:t>
      </w:r>
      <w:r w:rsidR="003C2A26" w:rsidRPr="0088625B">
        <w:rPr>
          <w:rFonts w:ascii="Arial" w:hAnsi="Arial" w:cs="Arial"/>
          <w:sz w:val="16"/>
          <w:szCs w:val="16"/>
        </w:rPr>
        <w:t xml:space="preserve">largest </w:t>
      </w:r>
      <w:r w:rsidR="00C77D57" w:rsidRPr="0088625B">
        <w:rPr>
          <w:rFonts w:ascii="Arial" w:hAnsi="Arial" w:cs="Arial"/>
          <w:sz w:val="16"/>
          <w:szCs w:val="16"/>
        </w:rPr>
        <w:t>microfinance provider, and a national leader in the microfinance movement, Opportunity Fund has helped thousands of people make basic yet transformative changes in their economic well-being. By offering microloans to aspiring entrepreneurs, and savings incentives to families and prospective college students, we provide the essential boost to empower individuals to reimagine their futures.</w:t>
      </w:r>
    </w:p>
    <w:p w14:paraId="2C73276E" w14:textId="77777777" w:rsidR="00C77D57" w:rsidRPr="0088625B" w:rsidRDefault="00C77D57" w:rsidP="00C77D57">
      <w:pPr>
        <w:widowControl w:val="0"/>
        <w:autoSpaceDE w:val="0"/>
        <w:autoSpaceDN w:val="0"/>
        <w:adjustRightInd w:val="0"/>
        <w:rPr>
          <w:rFonts w:ascii="Arial" w:hAnsi="Arial" w:cs="Arial"/>
          <w:color w:val="616360"/>
          <w:sz w:val="16"/>
          <w:szCs w:val="16"/>
        </w:rPr>
      </w:pPr>
    </w:p>
    <w:p w14:paraId="58BC6034" w14:textId="77777777" w:rsidR="00E47245" w:rsidRPr="0088625B" w:rsidRDefault="00411EE6" w:rsidP="003A30B9">
      <w:pPr>
        <w:widowControl w:val="0"/>
        <w:autoSpaceDE w:val="0"/>
        <w:autoSpaceDN w:val="0"/>
        <w:adjustRightInd w:val="0"/>
        <w:rPr>
          <w:rFonts w:ascii="Arial" w:hAnsi="Arial" w:cs="Arial"/>
          <w:color w:val="616360"/>
          <w:sz w:val="16"/>
          <w:szCs w:val="16"/>
        </w:rPr>
      </w:pPr>
      <w:r w:rsidRPr="0088625B">
        <w:rPr>
          <w:rFonts w:ascii="Arial" w:hAnsi="Arial" w:cs="Arial"/>
          <w:sz w:val="16"/>
          <w:szCs w:val="16"/>
        </w:rPr>
        <w:t xml:space="preserve">Certified by the U.S. Treasury, </w:t>
      </w:r>
      <w:r w:rsidR="00C77D57" w:rsidRPr="0088625B">
        <w:rPr>
          <w:rFonts w:ascii="Arial" w:hAnsi="Arial" w:cs="Arial"/>
          <w:sz w:val="16"/>
          <w:szCs w:val="16"/>
        </w:rPr>
        <w:t>Opportunity Fund has</w:t>
      </w:r>
      <w:r w:rsidRPr="0088625B">
        <w:rPr>
          <w:rFonts w:ascii="Arial" w:hAnsi="Arial" w:cs="Arial"/>
          <w:sz w:val="16"/>
          <w:szCs w:val="16"/>
        </w:rPr>
        <w:t xml:space="preserve"> a staff of 50+ </w:t>
      </w:r>
      <w:r w:rsidR="00C77D57" w:rsidRPr="0088625B">
        <w:rPr>
          <w:rFonts w:ascii="Arial" w:hAnsi="Arial" w:cs="Arial"/>
          <w:sz w:val="16"/>
          <w:szCs w:val="16"/>
        </w:rPr>
        <w:t xml:space="preserve">and offices in San Jose, San Francisco and Los Angeles. </w:t>
      </w:r>
      <w:r w:rsidRPr="0088625B">
        <w:rPr>
          <w:rFonts w:ascii="Arial" w:hAnsi="Arial" w:cs="Arial"/>
          <w:sz w:val="16"/>
          <w:szCs w:val="16"/>
        </w:rPr>
        <w:t>Since making our first loan in 1995, our team has deployed over $</w:t>
      </w:r>
      <w:r w:rsidR="007D56F9" w:rsidRPr="0088625B">
        <w:rPr>
          <w:rFonts w:ascii="Arial" w:hAnsi="Arial" w:cs="Arial"/>
          <w:sz w:val="16"/>
          <w:szCs w:val="16"/>
        </w:rPr>
        <w:t>30</w:t>
      </w:r>
      <w:r w:rsidR="003C2A26" w:rsidRPr="0088625B">
        <w:rPr>
          <w:rFonts w:ascii="Arial" w:hAnsi="Arial" w:cs="Arial"/>
          <w:sz w:val="16"/>
          <w:szCs w:val="16"/>
        </w:rPr>
        <w:t xml:space="preserve">0 </w:t>
      </w:r>
      <w:r w:rsidRPr="0088625B">
        <w:rPr>
          <w:rFonts w:ascii="Arial" w:hAnsi="Arial" w:cs="Arial"/>
          <w:sz w:val="16"/>
          <w:szCs w:val="16"/>
        </w:rPr>
        <w:t>milli</w:t>
      </w:r>
      <w:r w:rsidR="00206F70" w:rsidRPr="0088625B">
        <w:rPr>
          <w:rFonts w:ascii="Arial" w:hAnsi="Arial" w:cs="Arial"/>
          <w:sz w:val="16"/>
          <w:szCs w:val="16"/>
        </w:rPr>
        <w:t>on into low-income communities—</w:t>
      </w:r>
      <w:r w:rsidRPr="0088625B">
        <w:rPr>
          <w:rFonts w:ascii="Arial" w:hAnsi="Arial" w:cs="Arial"/>
          <w:sz w:val="16"/>
          <w:szCs w:val="16"/>
        </w:rPr>
        <w:t xml:space="preserve">and we are just getting started. Our vision is that all Californians have access to empowering financial products to improve their </w:t>
      </w:r>
      <w:r w:rsidR="00206F70" w:rsidRPr="0088625B">
        <w:rPr>
          <w:rFonts w:ascii="Arial" w:hAnsi="Arial" w:cs="Arial"/>
          <w:sz w:val="16"/>
          <w:szCs w:val="16"/>
        </w:rPr>
        <w:t>lives</w:t>
      </w:r>
      <w:r w:rsidRPr="0088625B">
        <w:rPr>
          <w:rFonts w:ascii="Arial" w:hAnsi="Arial" w:cs="Arial"/>
          <w:sz w:val="16"/>
          <w:szCs w:val="16"/>
        </w:rPr>
        <w:t xml:space="preserve">. </w:t>
      </w:r>
      <w:r w:rsidR="00084038" w:rsidRPr="0088625B">
        <w:rPr>
          <w:rFonts w:ascii="Arial" w:hAnsi="Arial" w:cs="Arial"/>
          <w:sz w:val="16"/>
          <w:szCs w:val="16"/>
        </w:rPr>
        <w:t xml:space="preserve">To achieve this vision, Opportunity Fund </w:t>
      </w:r>
      <w:r w:rsidR="0072359F" w:rsidRPr="0088625B">
        <w:rPr>
          <w:rFonts w:ascii="Arial" w:hAnsi="Arial" w:cs="Arial"/>
          <w:sz w:val="16"/>
          <w:szCs w:val="16"/>
        </w:rPr>
        <w:t xml:space="preserve">seeks </w:t>
      </w:r>
      <w:r w:rsidR="00084038" w:rsidRPr="0088625B">
        <w:rPr>
          <w:rFonts w:ascii="Arial" w:hAnsi="Arial" w:cs="Arial"/>
          <w:sz w:val="16"/>
          <w:szCs w:val="16"/>
        </w:rPr>
        <w:t xml:space="preserve">new </w:t>
      </w:r>
      <w:r w:rsidR="002F1950" w:rsidRPr="0088625B">
        <w:rPr>
          <w:rFonts w:ascii="Arial" w:hAnsi="Arial" w:cs="Arial"/>
          <w:sz w:val="16"/>
          <w:szCs w:val="16"/>
        </w:rPr>
        <w:t>members</w:t>
      </w:r>
      <w:r w:rsidR="006D0508" w:rsidRPr="0088625B">
        <w:rPr>
          <w:rFonts w:ascii="Arial" w:hAnsi="Arial" w:cs="Arial"/>
          <w:sz w:val="16"/>
          <w:szCs w:val="16"/>
        </w:rPr>
        <w:t xml:space="preserve"> for our team who </w:t>
      </w:r>
      <w:r w:rsidR="0072359F" w:rsidRPr="0088625B">
        <w:rPr>
          <w:rFonts w:ascii="Arial" w:hAnsi="Arial" w:cs="Arial"/>
          <w:sz w:val="16"/>
          <w:szCs w:val="16"/>
        </w:rPr>
        <w:t xml:space="preserve">believe strongly in </w:t>
      </w:r>
      <w:r w:rsidR="006D0508" w:rsidRPr="0088625B">
        <w:rPr>
          <w:rFonts w:ascii="Arial" w:hAnsi="Arial" w:cs="Arial"/>
          <w:sz w:val="16"/>
          <w:szCs w:val="16"/>
        </w:rPr>
        <w:t>bring</w:t>
      </w:r>
      <w:r w:rsidR="0072359F" w:rsidRPr="0088625B">
        <w:rPr>
          <w:rFonts w:ascii="Arial" w:hAnsi="Arial" w:cs="Arial"/>
          <w:sz w:val="16"/>
          <w:szCs w:val="16"/>
        </w:rPr>
        <w:t>ing</w:t>
      </w:r>
      <w:r w:rsidR="006D0508" w:rsidRPr="0088625B">
        <w:rPr>
          <w:rFonts w:ascii="Arial" w:hAnsi="Arial" w:cs="Arial"/>
          <w:sz w:val="16"/>
          <w:szCs w:val="16"/>
        </w:rPr>
        <w:t xml:space="preserve"> economic opportunity within reach to everyone in our state. </w:t>
      </w:r>
    </w:p>
    <w:p w14:paraId="4DC3A267" w14:textId="77777777" w:rsidR="006D0508" w:rsidRPr="0088625B" w:rsidRDefault="006D0508" w:rsidP="00E47245">
      <w:pPr>
        <w:rPr>
          <w:rFonts w:ascii="Arial" w:hAnsi="Arial" w:cs="Arial"/>
          <w:sz w:val="16"/>
          <w:szCs w:val="16"/>
        </w:rPr>
      </w:pPr>
    </w:p>
    <w:p w14:paraId="653A1864" w14:textId="77777777" w:rsidR="002F1950" w:rsidRPr="0088625B" w:rsidRDefault="00E47245" w:rsidP="002F1956">
      <w:pPr>
        <w:spacing w:after="30" w:line="276" w:lineRule="auto"/>
        <w:rPr>
          <w:rFonts w:ascii="Arial" w:hAnsi="Arial" w:cs="Arial"/>
          <w:b/>
          <w:sz w:val="16"/>
          <w:szCs w:val="16"/>
          <w:u w:val="single"/>
        </w:rPr>
      </w:pPr>
      <w:r w:rsidRPr="0088625B">
        <w:rPr>
          <w:rFonts w:ascii="Arial" w:hAnsi="Arial" w:cs="Arial"/>
          <w:b/>
          <w:sz w:val="16"/>
          <w:szCs w:val="16"/>
          <w:u w:val="single"/>
        </w:rPr>
        <w:t xml:space="preserve">Position Summary: </w:t>
      </w:r>
    </w:p>
    <w:p w14:paraId="00C69F68" w14:textId="7A7390BB" w:rsidR="00F52F87" w:rsidRPr="0088625B" w:rsidRDefault="00F52F87" w:rsidP="00E47245">
      <w:pPr>
        <w:rPr>
          <w:rFonts w:ascii="Arial" w:hAnsi="Arial" w:cs="Arial"/>
          <w:sz w:val="16"/>
          <w:szCs w:val="16"/>
        </w:rPr>
      </w:pPr>
      <w:r w:rsidRPr="0088625B">
        <w:rPr>
          <w:rFonts w:ascii="Arial" w:hAnsi="Arial" w:cs="Arial"/>
          <w:sz w:val="16"/>
          <w:szCs w:val="16"/>
        </w:rPr>
        <w:t xml:space="preserve">Opportunity Fund seeks a highly detail-oriented, self-starter to provide critical support to all aspects of </w:t>
      </w:r>
      <w:r w:rsidR="00254F6C">
        <w:rPr>
          <w:rFonts w:ascii="Arial" w:hAnsi="Arial" w:cs="Arial"/>
          <w:sz w:val="16"/>
          <w:szCs w:val="16"/>
        </w:rPr>
        <w:t>compliance</w:t>
      </w:r>
      <w:r w:rsidR="004E0065" w:rsidRPr="0088625B">
        <w:rPr>
          <w:rFonts w:ascii="Arial" w:hAnsi="Arial" w:cs="Arial"/>
          <w:sz w:val="16"/>
          <w:szCs w:val="16"/>
        </w:rPr>
        <w:t xml:space="preserve"> for the </w:t>
      </w:r>
      <w:r w:rsidR="00EB38EF">
        <w:rPr>
          <w:rFonts w:ascii="Arial" w:hAnsi="Arial" w:cs="Arial"/>
          <w:sz w:val="16"/>
          <w:szCs w:val="16"/>
        </w:rPr>
        <w:t>organization</w:t>
      </w:r>
      <w:r w:rsidRPr="0088625B">
        <w:rPr>
          <w:rFonts w:ascii="Arial" w:hAnsi="Arial" w:cs="Arial"/>
          <w:sz w:val="16"/>
          <w:szCs w:val="16"/>
        </w:rPr>
        <w:t>.</w:t>
      </w:r>
      <w:r w:rsidR="005B5569" w:rsidRPr="0088625B">
        <w:rPr>
          <w:rFonts w:ascii="Arial" w:hAnsi="Arial" w:cs="Arial"/>
          <w:sz w:val="16"/>
          <w:szCs w:val="16"/>
        </w:rPr>
        <w:t xml:space="preserve"> </w:t>
      </w:r>
      <w:r w:rsidR="00812260">
        <w:rPr>
          <w:rFonts w:ascii="Arial" w:hAnsi="Arial" w:cs="Arial"/>
          <w:sz w:val="16"/>
          <w:szCs w:val="16"/>
        </w:rPr>
        <w:t>T</w:t>
      </w:r>
      <w:r w:rsidR="005B5569" w:rsidRPr="0088625B">
        <w:rPr>
          <w:rFonts w:ascii="Arial" w:hAnsi="Arial" w:cs="Arial"/>
          <w:sz w:val="16"/>
          <w:szCs w:val="16"/>
        </w:rPr>
        <w:t xml:space="preserve">he </w:t>
      </w:r>
      <w:r w:rsidR="00254F6C">
        <w:rPr>
          <w:rFonts w:ascii="Arial" w:hAnsi="Arial" w:cs="Arial"/>
          <w:sz w:val="16"/>
          <w:szCs w:val="16"/>
        </w:rPr>
        <w:t xml:space="preserve">Financial and Compliance </w:t>
      </w:r>
      <w:r w:rsidR="005B5569" w:rsidRPr="0088625B">
        <w:rPr>
          <w:rFonts w:ascii="Arial" w:hAnsi="Arial" w:cs="Arial"/>
          <w:sz w:val="16"/>
          <w:szCs w:val="16"/>
        </w:rPr>
        <w:t>A</w:t>
      </w:r>
      <w:r w:rsidR="00254F6C">
        <w:rPr>
          <w:rFonts w:ascii="Arial" w:hAnsi="Arial" w:cs="Arial"/>
          <w:sz w:val="16"/>
          <w:szCs w:val="16"/>
        </w:rPr>
        <w:t>nalyst</w:t>
      </w:r>
      <w:r w:rsidR="005B5569" w:rsidRPr="0088625B">
        <w:rPr>
          <w:rFonts w:ascii="Arial" w:hAnsi="Arial" w:cs="Arial"/>
          <w:sz w:val="16"/>
          <w:szCs w:val="16"/>
        </w:rPr>
        <w:t xml:space="preserve"> will </w:t>
      </w:r>
      <w:r w:rsidR="003972F8">
        <w:rPr>
          <w:rFonts w:ascii="Arial" w:hAnsi="Arial" w:cs="Arial"/>
          <w:sz w:val="16"/>
          <w:szCs w:val="16"/>
        </w:rPr>
        <w:t xml:space="preserve">provide </w:t>
      </w:r>
      <w:r w:rsidR="00812260">
        <w:rPr>
          <w:rFonts w:ascii="Arial" w:hAnsi="Arial" w:cs="Arial"/>
          <w:sz w:val="16"/>
          <w:szCs w:val="16"/>
        </w:rPr>
        <w:t xml:space="preserve">accounting and financial analysis, reporting and compliance for </w:t>
      </w:r>
      <w:r w:rsidR="00EB38EF">
        <w:rPr>
          <w:rFonts w:ascii="Arial" w:hAnsi="Arial" w:cs="Arial"/>
          <w:sz w:val="16"/>
          <w:szCs w:val="16"/>
        </w:rPr>
        <w:t>internal and</w:t>
      </w:r>
      <w:r w:rsidR="00E64935">
        <w:rPr>
          <w:rFonts w:ascii="Arial" w:hAnsi="Arial" w:cs="Arial"/>
          <w:sz w:val="16"/>
          <w:szCs w:val="16"/>
        </w:rPr>
        <w:t xml:space="preserve"> external stakeholders.</w:t>
      </w:r>
    </w:p>
    <w:p w14:paraId="5EDDFB8C" w14:textId="77777777" w:rsidR="005B5569" w:rsidRPr="0088625B" w:rsidRDefault="005B5569" w:rsidP="005B5569">
      <w:pPr>
        <w:rPr>
          <w:rFonts w:ascii="Arial" w:hAnsi="Arial" w:cs="Arial"/>
          <w:sz w:val="16"/>
          <w:szCs w:val="16"/>
        </w:rPr>
      </w:pPr>
    </w:p>
    <w:p w14:paraId="05080E7E" w14:textId="344697CB" w:rsidR="005B5569" w:rsidRPr="0088625B" w:rsidRDefault="00A01FFA" w:rsidP="005B5569">
      <w:pPr>
        <w:rPr>
          <w:rFonts w:ascii="Arial" w:hAnsi="Arial" w:cs="Arial"/>
          <w:sz w:val="16"/>
          <w:szCs w:val="16"/>
        </w:rPr>
      </w:pPr>
      <w:r w:rsidRPr="0088625B">
        <w:rPr>
          <w:rFonts w:ascii="Arial" w:hAnsi="Arial" w:cs="Arial"/>
          <w:sz w:val="16"/>
          <w:szCs w:val="16"/>
        </w:rPr>
        <w:t>The ideal candidate</w:t>
      </w:r>
      <w:r w:rsidR="00E64935">
        <w:rPr>
          <w:rFonts w:ascii="Arial" w:hAnsi="Arial" w:cs="Arial"/>
          <w:sz w:val="16"/>
          <w:szCs w:val="16"/>
        </w:rPr>
        <w:t xml:space="preserve"> </w:t>
      </w:r>
      <w:r w:rsidR="00BA5D16">
        <w:rPr>
          <w:rFonts w:ascii="Arial" w:hAnsi="Arial" w:cs="Arial"/>
          <w:sz w:val="16"/>
          <w:szCs w:val="16"/>
        </w:rPr>
        <w:t>will have corporate accounting experience as well as financial/accounting reporting experience.  Applicants should be considered an expert in excel and Microsoft office suite.  The ability to organize, model and present data is a must.</w:t>
      </w:r>
    </w:p>
    <w:p w14:paraId="2120B48B" w14:textId="77777777" w:rsidR="002F1950" w:rsidRPr="0088625B" w:rsidRDefault="002F1950" w:rsidP="00E47245">
      <w:pPr>
        <w:rPr>
          <w:rFonts w:ascii="Arial" w:hAnsi="Arial" w:cs="Arial"/>
          <w:sz w:val="16"/>
          <w:szCs w:val="16"/>
        </w:rPr>
      </w:pPr>
    </w:p>
    <w:p w14:paraId="7EBAF7E2" w14:textId="52F9A276" w:rsidR="00757384" w:rsidRPr="00254F6C" w:rsidRDefault="00B8052A" w:rsidP="002F1956">
      <w:pPr>
        <w:spacing w:after="30" w:line="276" w:lineRule="auto"/>
        <w:rPr>
          <w:rFonts w:ascii="Arial" w:hAnsi="Arial" w:cs="Arial"/>
          <w:b/>
          <w:sz w:val="16"/>
          <w:szCs w:val="16"/>
          <w:u w:val="single"/>
        </w:rPr>
      </w:pPr>
      <w:r w:rsidRPr="0088625B">
        <w:rPr>
          <w:rFonts w:ascii="Arial" w:hAnsi="Arial" w:cs="Arial"/>
          <w:b/>
          <w:sz w:val="16"/>
          <w:szCs w:val="16"/>
        </w:rPr>
        <w:t xml:space="preserve"> </w:t>
      </w:r>
      <w:r w:rsidR="0088625B" w:rsidRPr="00254F6C">
        <w:rPr>
          <w:rFonts w:ascii="Arial" w:hAnsi="Arial" w:cs="Arial"/>
          <w:b/>
          <w:sz w:val="16"/>
          <w:szCs w:val="16"/>
          <w:u w:val="single"/>
        </w:rPr>
        <w:t xml:space="preserve">Key </w:t>
      </w:r>
      <w:r w:rsidR="00965C93" w:rsidRPr="00254F6C">
        <w:rPr>
          <w:rFonts w:ascii="Arial" w:hAnsi="Arial" w:cs="Arial"/>
          <w:b/>
          <w:sz w:val="16"/>
          <w:szCs w:val="16"/>
          <w:u w:val="single"/>
        </w:rPr>
        <w:t>Responsibilities:</w:t>
      </w:r>
    </w:p>
    <w:p w14:paraId="2ACCEDE2" w14:textId="77777777" w:rsidR="0088625B" w:rsidRPr="0088625B" w:rsidRDefault="0088625B" w:rsidP="0088625B">
      <w:pPr>
        <w:numPr>
          <w:ilvl w:val="0"/>
          <w:numId w:val="13"/>
        </w:numPr>
        <w:tabs>
          <w:tab w:val="left" w:pos="360"/>
        </w:tabs>
        <w:ind w:left="0" w:right="180" w:firstLine="0"/>
        <w:rPr>
          <w:rFonts w:ascii="Arial" w:hAnsi="Arial" w:cs="Arial"/>
          <w:b/>
          <w:sz w:val="16"/>
          <w:szCs w:val="16"/>
        </w:rPr>
      </w:pPr>
      <w:r w:rsidRPr="0088625B">
        <w:rPr>
          <w:rFonts w:ascii="Arial" w:hAnsi="Arial" w:cs="Arial"/>
          <w:b/>
          <w:sz w:val="16"/>
          <w:szCs w:val="16"/>
        </w:rPr>
        <w:t xml:space="preserve">Accounting and Financial Analysis </w:t>
      </w:r>
    </w:p>
    <w:p w14:paraId="12CEAF00" w14:textId="77777777" w:rsidR="0088625B" w:rsidRPr="0088625B" w:rsidRDefault="0088625B" w:rsidP="0088625B">
      <w:pPr>
        <w:numPr>
          <w:ilvl w:val="1"/>
          <w:numId w:val="14"/>
        </w:numPr>
        <w:tabs>
          <w:tab w:val="left" w:pos="360"/>
          <w:tab w:val="left" w:pos="1890"/>
        </w:tabs>
        <w:ind w:right="180"/>
        <w:rPr>
          <w:rFonts w:ascii="Arial" w:hAnsi="Arial" w:cs="Arial"/>
          <w:sz w:val="16"/>
          <w:szCs w:val="16"/>
        </w:rPr>
      </w:pPr>
      <w:r w:rsidRPr="0088625B">
        <w:rPr>
          <w:rFonts w:ascii="Arial" w:hAnsi="Arial" w:cs="Arial"/>
          <w:sz w:val="16"/>
          <w:szCs w:val="16"/>
        </w:rPr>
        <w:t>Produce and maintain financial reports for multiple internal and external audiences</w:t>
      </w:r>
    </w:p>
    <w:p w14:paraId="1E1C59CF" w14:textId="77777777" w:rsidR="0088625B" w:rsidRPr="0088625B" w:rsidRDefault="0088625B" w:rsidP="0088625B">
      <w:pPr>
        <w:numPr>
          <w:ilvl w:val="1"/>
          <w:numId w:val="14"/>
        </w:numPr>
        <w:tabs>
          <w:tab w:val="left" w:pos="360"/>
          <w:tab w:val="left" w:pos="1890"/>
        </w:tabs>
        <w:ind w:right="180"/>
        <w:rPr>
          <w:rFonts w:ascii="Arial" w:hAnsi="Arial" w:cs="Arial"/>
          <w:sz w:val="16"/>
          <w:szCs w:val="16"/>
        </w:rPr>
      </w:pPr>
      <w:r w:rsidRPr="0088625B">
        <w:rPr>
          <w:rFonts w:ascii="Arial" w:hAnsi="Arial" w:cs="Arial"/>
          <w:sz w:val="16"/>
          <w:szCs w:val="16"/>
        </w:rPr>
        <w:t>Work with multiple stakeholders to produce ad hoc budgets for new projects and activities</w:t>
      </w:r>
    </w:p>
    <w:p w14:paraId="40AE26A0" w14:textId="77777777" w:rsidR="0088625B" w:rsidRPr="0088625B" w:rsidRDefault="0088625B" w:rsidP="0088625B">
      <w:pPr>
        <w:numPr>
          <w:ilvl w:val="1"/>
          <w:numId w:val="14"/>
        </w:numPr>
        <w:tabs>
          <w:tab w:val="left" w:pos="360"/>
          <w:tab w:val="left" w:pos="1890"/>
        </w:tabs>
        <w:ind w:right="180"/>
        <w:rPr>
          <w:rFonts w:ascii="Arial" w:hAnsi="Arial" w:cs="Arial"/>
          <w:sz w:val="16"/>
          <w:szCs w:val="16"/>
        </w:rPr>
      </w:pPr>
      <w:r w:rsidRPr="0088625B">
        <w:rPr>
          <w:rFonts w:ascii="Arial" w:hAnsi="Arial" w:cs="Arial"/>
          <w:sz w:val="16"/>
          <w:szCs w:val="16"/>
        </w:rPr>
        <w:t xml:space="preserve">Gather and analyze financial, portfolio and program data </w:t>
      </w:r>
    </w:p>
    <w:p w14:paraId="740CAC73" w14:textId="77777777" w:rsidR="0088625B" w:rsidRPr="0088625B" w:rsidRDefault="0088625B" w:rsidP="0088625B">
      <w:pPr>
        <w:numPr>
          <w:ilvl w:val="1"/>
          <w:numId w:val="14"/>
        </w:numPr>
        <w:tabs>
          <w:tab w:val="left" w:pos="360"/>
          <w:tab w:val="left" w:pos="1890"/>
        </w:tabs>
        <w:ind w:right="187"/>
        <w:rPr>
          <w:rFonts w:ascii="Arial" w:hAnsi="Arial" w:cs="Arial"/>
          <w:sz w:val="16"/>
          <w:szCs w:val="16"/>
        </w:rPr>
      </w:pPr>
      <w:r w:rsidRPr="0088625B">
        <w:rPr>
          <w:rFonts w:ascii="Arial" w:hAnsi="Arial" w:cs="Arial"/>
          <w:sz w:val="16"/>
          <w:szCs w:val="16"/>
        </w:rPr>
        <w:t>Work with CFO to produce projection models</w:t>
      </w:r>
    </w:p>
    <w:p w14:paraId="2540C04C" w14:textId="77777777" w:rsidR="0088625B" w:rsidRPr="0088625B" w:rsidRDefault="0088625B" w:rsidP="0088625B">
      <w:pPr>
        <w:numPr>
          <w:ilvl w:val="1"/>
          <w:numId w:val="14"/>
        </w:numPr>
        <w:tabs>
          <w:tab w:val="left" w:pos="360"/>
          <w:tab w:val="left" w:pos="1890"/>
        </w:tabs>
        <w:spacing w:after="120"/>
        <w:ind w:right="187"/>
        <w:rPr>
          <w:rFonts w:ascii="Arial" w:hAnsi="Arial" w:cs="Arial"/>
          <w:sz w:val="16"/>
          <w:szCs w:val="16"/>
        </w:rPr>
      </w:pPr>
      <w:r w:rsidRPr="0088625B">
        <w:rPr>
          <w:rFonts w:ascii="Arial" w:hAnsi="Arial" w:cs="Arial"/>
          <w:sz w:val="16"/>
          <w:szCs w:val="16"/>
        </w:rPr>
        <w:t>Work on ad-hoc projects (e.g. cost-analysis, benchmarking)</w:t>
      </w:r>
    </w:p>
    <w:p w14:paraId="401DFBA7" w14:textId="77777777" w:rsidR="0088625B" w:rsidRPr="0088625B" w:rsidRDefault="0088625B" w:rsidP="0088625B">
      <w:pPr>
        <w:numPr>
          <w:ilvl w:val="0"/>
          <w:numId w:val="13"/>
        </w:numPr>
        <w:tabs>
          <w:tab w:val="left" w:pos="360"/>
        </w:tabs>
        <w:spacing w:after="120"/>
        <w:ind w:left="0" w:right="187" w:firstLine="0"/>
        <w:rPr>
          <w:rFonts w:ascii="Arial" w:hAnsi="Arial" w:cs="Arial"/>
          <w:sz w:val="16"/>
          <w:szCs w:val="16"/>
        </w:rPr>
      </w:pPr>
      <w:r w:rsidRPr="0088625B">
        <w:rPr>
          <w:rFonts w:ascii="Arial" w:hAnsi="Arial" w:cs="Arial"/>
          <w:b/>
          <w:sz w:val="16"/>
          <w:szCs w:val="16"/>
        </w:rPr>
        <w:t>Reporting and compliance for government contracts, corporate licenses, debt and investor covenants, and other external stakeholders</w:t>
      </w:r>
      <w:r w:rsidRPr="0088625B">
        <w:rPr>
          <w:rFonts w:ascii="Arial" w:hAnsi="Arial" w:cs="Arial"/>
          <w:sz w:val="16"/>
          <w:szCs w:val="16"/>
        </w:rPr>
        <w:t>, including but not limited to:</w:t>
      </w:r>
    </w:p>
    <w:p w14:paraId="594BF98D" w14:textId="0909AB34" w:rsidR="0088625B" w:rsidRPr="0088625B" w:rsidRDefault="0088625B" w:rsidP="0088625B">
      <w:pPr>
        <w:numPr>
          <w:ilvl w:val="0"/>
          <w:numId w:val="13"/>
        </w:numPr>
        <w:tabs>
          <w:tab w:val="left" w:pos="1080"/>
        </w:tabs>
        <w:ind w:right="180"/>
        <w:rPr>
          <w:rFonts w:ascii="Arial" w:hAnsi="Arial" w:cs="Arial"/>
          <w:i/>
          <w:sz w:val="16"/>
          <w:szCs w:val="16"/>
        </w:rPr>
      </w:pPr>
      <w:r w:rsidRPr="0088625B">
        <w:rPr>
          <w:rFonts w:ascii="Arial" w:hAnsi="Arial" w:cs="Arial"/>
          <w:b/>
          <w:sz w:val="16"/>
          <w:szCs w:val="16"/>
        </w:rPr>
        <w:t>Government and other financial partners contracts</w:t>
      </w:r>
    </w:p>
    <w:p w14:paraId="52B185CA" w14:textId="77777777" w:rsidR="0088625B" w:rsidRPr="0088625B" w:rsidRDefault="0088625B" w:rsidP="0088625B">
      <w:pPr>
        <w:numPr>
          <w:ilvl w:val="1"/>
          <w:numId w:val="13"/>
        </w:numPr>
        <w:tabs>
          <w:tab w:val="left" w:pos="1890"/>
        </w:tabs>
        <w:ind w:right="180"/>
        <w:rPr>
          <w:rFonts w:ascii="Arial" w:hAnsi="Arial" w:cs="Arial"/>
          <w:sz w:val="16"/>
          <w:szCs w:val="16"/>
        </w:rPr>
      </w:pPr>
      <w:r w:rsidRPr="0088625B">
        <w:rPr>
          <w:rFonts w:ascii="Arial" w:hAnsi="Arial" w:cs="Arial"/>
          <w:sz w:val="16"/>
          <w:szCs w:val="16"/>
        </w:rPr>
        <w:t>Administer contracts with local, state and federal government agencies</w:t>
      </w:r>
    </w:p>
    <w:p w14:paraId="7F6681FA" w14:textId="77777777" w:rsidR="0088625B" w:rsidRPr="0088625B" w:rsidRDefault="0088625B" w:rsidP="0088625B">
      <w:pPr>
        <w:numPr>
          <w:ilvl w:val="1"/>
          <w:numId w:val="13"/>
        </w:numPr>
        <w:tabs>
          <w:tab w:val="left" w:pos="1890"/>
        </w:tabs>
        <w:ind w:right="180"/>
        <w:rPr>
          <w:rFonts w:ascii="Arial" w:hAnsi="Arial" w:cs="Arial"/>
          <w:i/>
          <w:sz w:val="16"/>
          <w:szCs w:val="16"/>
        </w:rPr>
      </w:pPr>
      <w:r w:rsidRPr="0088625B">
        <w:rPr>
          <w:rFonts w:ascii="Arial" w:hAnsi="Arial" w:cs="Arial"/>
          <w:sz w:val="16"/>
          <w:szCs w:val="16"/>
        </w:rPr>
        <w:t>Administer contracts, notes and agreements with creditors and investors</w:t>
      </w:r>
    </w:p>
    <w:p w14:paraId="1A954DBB" w14:textId="77777777" w:rsidR="0088625B" w:rsidRPr="0088625B" w:rsidRDefault="0088625B" w:rsidP="0088625B">
      <w:pPr>
        <w:numPr>
          <w:ilvl w:val="1"/>
          <w:numId w:val="13"/>
        </w:numPr>
        <w:tabs>
          <w:tab w:val="left" w:pos="1890"/>
        </w:tabs>
        <w:ind w:right="180"/>
        <w:rPr>
          <w:rFonts w:ascii="Arial" w:hAnsi="Arial" w:cs="Arial"/>
          <w:i/>
          <w:sz w:val="16"/>
          <w:szCs w:val="16"/>
        </w:rPr>
      </w:pPr>
      <w:r w:rsidRPr="0088625B">
        <w:rPr>
          <w:rFonts w:ascii="Arial" w:hAnsi="Arial" w:cs="Arial"/>
          <w:sz w:val="16"/>
          <w:szCs w:val="16"/>
        </w:rPr>
        <w:t>Monitor expenditures against contract budgets</w:t>
      </w:r>
    </w:p>
    <w:p w14:paraId="6CD3C6CA" w14:textId="77777777" w:rsidR="0088625B" w:rsidRPr="0088625B" w:rsidRDefault="0088625B" w:rsidP="0088625B">
      <w:pPr>
        <w:numPr>
          <w:ilvl w:val="1"/>
          <w:numId w:val="13"/>
        </w:numPr>
        <w:tabs>
          <w:tab w:val="left" w:pos="1890"/>
        </w:tabs>
        <w:ind w:right="180"/>
        <w:rPr>
          <w:rFonts w:ascii="Arial" w:hAnsi="Arial" w:cs="Arial"/>
          <w:sz w:val="16"/>
          <w:szCs w:val="16"/>
        </w:rPr>
      </w:pPr>
      <w:r w:rsidRPr="0088625B">
        <w:rPr>
          <w:rFonts w:ascii="Arial" w:hAnsi="Arial" w:cs="Arial"/>
          <w:sz w:val="16"/>
          <w:szCs w:val="16"/>
        </w:rPr>
        <w:t xml:space="preserve">Monitor compliance with contract requirements </w:t>
      </w:r>
    </w:p>
    <w:p w14:paraId="137E14A5" w14:textId="77777777" w:rsidR="0088625B" w:rsidRPr="0088625B" w:rsidRDefault="0088625B" w:rsidP="0088625B">
      <w:pPr>
        <w:numPr>
          <w:ilvl w:val="1"/>
          <w:numId w:val="13"/>
        </w:numPr>
        <w:tabs>
          <w:tab w:val="left" w:pos="1890"/>
        </w:tabs>
        <w:ind w:right="180"/>
        <w:rPr>
          <w:rFonts w:ascii="Arial" w:hAnsi="Arial" w:cs="Arial"/>
          <w:sz w:val="16"/>
          <w:szCs w:val="16"/>
        </w:rPr>
      </w:pPr>
      <w:r w:rsidRPr="0088625B">
        <w:rPr>
          <w:rFonts w:ascii="Arial" w:hAnsi="Arial" w:cs="Arial"/>
          <w:sz w:val="16"/>
          <w:szCs w:val="16"/>
        </w:rPr>
        <w:t>Prepare monthly, quarterly and annual reports including financial and performance information</w:t>
      </w:r>
    </w:p>
    <w:p w14:paraId="66EAA8B9" w14:textId="77777777" w:rsidR="0088625B" w:rsidRPr="0088625B" w:rsidRDefault="0088625B" w:rsidP="0088625B">
      <w:pPr>
        <w:numPr>
          <w:ilvl w:val="1"/>
          <w:numId w:val="13"/>
        </w:numPr>
        <w:tabs>
          <w:tab w:val="left" w:pos="1890"/>
        </w:tabs>
        <w:ind w:right="180"/>
        <w:rPr>
          <w:rFonts w:ascii="Arial" w:hAnsi="Arial" w:cs="Arial"/>
          <w:sz w:val="16"/>
          <w:szCs w:val="16"/>
        </w:rPr>
      </w:pPr>
      <w:r w:rsidRPr="0088625B">
        <w:rPr>
          <w:rFonts w:ascii="Arial" w:hAnsi="Arial" w:cs="Arial"/>
          <w:sz w:val="16"/>
          <w:szCs w:val="16"/>
        </w:rPr>
        <w:t>Coordinate annual site visits as needed</w:t>
      </w:r>
    </w:p>
    <w:p w14:paraId="5357B68B" w14:textId="77777777" w:rsidR="0088625B" w:rsidRPr="0088625B" w:rsidRDefault="0088625B" w:rsidP="0088625B">
      <w:pPr>
        <w:numPr>
          <w:ilvl w:val="1"/>
          <w:numId w:val="13"/>
        </w:numPr>
        <w:tabs>
          <w:tab w:val="left" w:pos="1890"/>
        </w:tabs>
        <w:spacing w:after="120"/>
        <w:ind w:right="187"/>
        <w:rPr>
          <w:rFonts w:ascii="Arial" w:hAnsi="Arial" w:cs="Arial"/>
          <w:i/>
          <w:sz w:val="16"/>
          <w:szCs w:val="16"/>
        </w:rPr>
      </w:pPr>
      <w:r w:rsidRPr="0088625B">
        <w:rPr>
          <w:rFonts w:ascii="Arial" w:hAnsi="Arial" w:cs="Arial"/>
          <w:sz w:val="16"/>
          <w:szCs w:val="16"/>
        </w:rPr>
        <w:t>Coordinate work across functional areas as needed</w:t>
      </w:r>
    </w:p>
    <w:p w14:paraId="6702DD91" w14:textId="77777777" w:rsidR="0088625B" w:rsidRPr="0088625B" w:rsidRDefault="0088625B" w:rsidP="0088625B">
      <w:pPr>
        <w:numPr>
          <w:ilvl w:val="0"/>
          <w:numId w:val="13"/>
        </w:numPr>
        <w:tabs>
          <w:tab w:val="left" w:pos="1890"/>
        </w:tabs>
        <w:ind w:right="187"/>
        <w:rPr>
          <w:rFonts w:ascii="Arial" w:hAnsi="Arial" w:cs="Arial"/>
          <w:i/>
          <w:sz w:val="16"/>
          <w:szCs w:val="16"/>
        </w:rPr>
      </w:pPr>
      <w:r w:rsidRPr="0088625B">
        <w:rPr>
          <w:rFonts w:ascii="Arial" w:hAnsi="Arial" w:cs="Arial"/>
          <w:b/>
          <w:sz w:val="16"/>
          <w:szCs w:val="16"/>
        </w:rPr>
        <w:t>California Dept. of Corporations Finance Lenders License</w:t>
      </w:r>
      <w:r w:rsidRPr="0088625B">
        <w:rPr>
          <w:rFonts w:ascii="Arial" w:hAnsi="Arial" w:cs="Arial"/>
          <w:sz w:val="16"/>
          <w:szCs w:val="16"/>
        </w:rPr>
        <w:t xml:space="preserve">: </w:t>
      </w:r>
    </w:p>
    <w:p w14:paraId="73FAF32B" w14:textId="77777777" w:rsidR="0088625B" w:rsidRPr="0088625B" w:rsidRDefault="0088625B" w:rsidP="0088625B">
      <w:pPr>
        <w:numPr>
          <w:ilvl w:val="1"/>
          <w:numId w:val="13"/>
        </w:numPr>
        <w:tabs>
          <w:tab w:val="left" w:pos="1890"/>
        </w:tabs>
        <w:ind w:right="180"/>
        <w:rPr>
          <w:rFonts w:ascii="Arial" w:hAnsi="Arial" w:cs="Arial"/>
          <w:i/>
          <w:sz w:val="16"/>
          <w:szCs w:val="16"/>
        </w:rPr>
      </w:pPr>
      <w:r w:rsidRPr="0088625B">
        <w:rPr>
          <w:rFonts w:ascii="Arial" w:hAnsi="Arial" w:cs="Arial"/>
          <w:sz w:val="16"/>
          <w:szCs w:val="16"/>
        </w:rPr>
        <w:t xml:space="preserve">Produce annual report </w:t>
      </w:r>
    </w:p>
    <w:p w14:paraId="7D4F9D3F" w14:textId="77777777" w:rsidR="0088625B" w:rsidRPr="0088625B" w:rsidRDefault="0088625B" w:rsidP="0088625B">
      <w:pPr>
        <w:numPr>
          <w:ilvl w:val="1"/>
          <w:numId w:val="13"/>
        </w:numPr>
        <w:tabs>
          <w:tab w:val="left" w:pos="1890"/>
        </w:tabs>
        <w:ind w:right="180"/>
        <w:rPr>
          <w:rFonts w:ascii="Arial" w:hAnsi="Arial" w:cs="Arial"/>
          <w:i/>
          <w:sz w:val="16"/>
          <w:szCs w:val="16"/>
        </w:rPr>
      </w:pPr>
      <w:r w:rsidRPr="0088625B">
        <w:rPr>
          <w:rFonts w:ascii="Arial" w:hAnsi="Arial" w:cs="Arial"/>
          <w:sz w:val="16"/>
          <w:szCs w:val="16"/>
        </w:rPr>
        <w:t>Manage audit process required to maintain the California Finance Lenders License</w:t>
      </w:r>
    </w:p>
    <w:p w14:paraId="725077FD" w14:textId="77777777" w:rsidR="0088625B" w:rsidRPr="0088625B" w:rsidRDefault="0088625B" w:rsidP="0088625B">
      <w:pPr>
        <w:numPr>
          <w:ilvl w:val="1"/>
          <w:numId w:val="13"/>
        </w:numPr>
        <w:tabs>
          <w:tab w:val="left" w:pos="1890"/>
        </w:tabs>
        <w:spacing w:after="120"/>
        <w:ind w:right="187"/>
        <w:rPr>
          <w:rFonts w:ascii="Arial" w:hAnsi="Arial" w:cs="Arial"/>
          <w:i/>
          <w:sz w:val="16"/>
          <w:szCs w:val="16"/>
        </w:rPr>
      </w:pPr>
      <w:r w:rsidRPr="0088625B">
        <w:rPr>
          <w:rFonts w:ascii="Arial" w:hAnsi="Arial" w:cs="Arial"/>
          <w:sz w:val="16"/>
          <w:szCs w:val="16"/>
        </w:rPr>
        <w:t>Coordinate work across functional areas as needed</w:t>
      </w:r>
    </w:p>
    <w:p w14:paraId="141819BA" w14:textId="77777777" w:rsidR="0088625B" w:rsidRPr="0088625B" w:rsidRDefault="0088625B" w:rsidP="0088625B">
      <w:pPr>
        <w:numPr>
          <w:ilvl w:val="0"/>
          <w:numId w:val="13"/>
        </w:numPr>
        <w:tabs>
          <w:tab w:val="left" w:pos="360"/>
        </w:tabs>
        <w:ind w:left="0" w:right="180" w:firstLine="0"/>
        <w:rPr>
          <w:rFonts w:ascii="Arial" w:hAnsi="Arial" w:cs="Arial"/>
          <w:i/>
          <w:sz w:val="16"/>
          <w:szCs w:val="16"/>
        </w:rPr>
      </w:pPr>
      <w:r w:rsidRPr="0088625B">
        <w:rPr>
          <w:rFonts w:ascii="Arial" w:hAnsi="Arial" w:cs="Arial"/>
          <w:b/>
          <w:sz w:val="16"/>
          <w:szCs w:val="16"/>
        </w:rPr>
        <w:t>Corporate Governance and General compliance</w:t>
      </w:r>
    </w:p>
    <w:p w14:paraId="7B9FAEF0" w14:textId="77777777" w:rsidR="0088625B" w:rsidRPr="0088625B" w:rsidRDefault="0088625B" w:rsidP="0088625B">
      <w:pPr>
        <w:numPr>
          <w:ilvl w:val="1"/>
          <w:numId w:val="13"/>
        </w:numPr>
        <w:tabs>
          <w:tab w:val="left" w:pos="1890"/>
        </w:tabs>
        <w:ind w:right="187"/>
        <w:rPr>
          <w:rFonts w:ascii="Arial" w:hAnsi="Arial" w:cs="Arial"/>
          <w:sz w:val="16"/>
          <w:szCs w:val="16"/>
        </w:rPr>
      </w:pPr>
      <w:r w:rsidRPr="0088625B">
        <w:rPr>
          <w:rFonts w:ascii="Arial" w:hAnsi="Arial" w:cs="Arial"/>
          <w:sz w:val="16"/>
          <w:szCs w:val="16"/>
        </w:rPr>
        <w:t>Maintain calendar of all material compliance reporting and other requirements and ensure timely and accurate submission of same.</w:t>
      </w:r>
    </w:p>
    <w:p w14:paraId="38071A22" w14:textId="77777777" w:rsidR="0088625B" w:rsidRPr="0088625B" w:rsidRDefault="0088625B" w:rsidP="0088625B">
      <w:pPr>
        <w:numPr>
          <w:ilvl w:val="1"/>
          <w:numId w:val="13"/>
        </w:numPr>
        <w:tabs>
          <w:tab w:val="left" w:pos="1890"/>
        </w:tabs>
        <w:ind w:right="180"/>
        <w:rPr>
          <w:rFonts w:ascii="Arial" w:hAnsi="Arial" w:cs="Arial"/>
          <w:i/>
          <w:sz w:val="16"/>
          <w:szCs w:val="16"/>
        </w:rPr>
      </w:pPr>
      <w:r w:rsidRPr="0088625B">
        <w:rPr>
          <w:rFonts w:ascii="Arial" w:hAnsi="Arial" w:cs="Arial"/>
          <w:sz w:val="16"/>
          <w:szCs w:val="16"/>
        </w:rPr>
        <w:t xml:space="preserve">Maintain corporate governance documents, including articles of incorporation, bylaws and certificates of good standing, Board of Directors actions and resolutions, Board of Directors minutes, and other documents as necessary. </w:t>
      </w:r>
    </w:p>
    <w:p w14:paraId="03826864" w14:textId="77777777" w:rsidR="0088625B" w:rsidRPr="0088625B" w:rsidRDefault="0088625B" w:rsidP="0088625B">
      <w:pPr>
        <w:numPr>
          <w:ilvl w:val="1"/>
          <w:numId w:val="13"/>
        </w:numPr>
        <w:tabs>
          <w:tab w:val="left" w:pos="1890"/>
        </w:tabs>
        <w:spacing w:after="120"/>
        <w:ind w:right="187"/>
        <w:rPr>
          <w:rFonts w:ascii="Arial" w:hAnsi="Arial" w:cs="Arial"/>
          <w:sz w:val="16"/>
          <w:szCs w:val="16"/>
        </w:rPr>
      </w:pPr>
      <w:r w:rsidRPr="0088625B">
        <w:rPr>
          <w:rFonts w:ascii="Arial" w:hAnsi="Arial" w:cs="Arial"/>
          <w:sz w:val="16"/>
          <w:szCs w:val="16"/>
        </w:rPr>
        <w:t>Ensure that recordkeeping and record retention in the organization complies with applicable laws, regulations, and contractual obligations.</w:t>
      </w:r>
    </w:p>
    <w:p w14:paraId="3CEB763B" w14:textId="77777777" w:rsidR="0088625B" w:rsidRPr="0088625B" w:rsidRDefault="0088625B" w:rsidP="0088625B">
      <w:pPr>
        <w:numPr>
          <w:ilvl w:val="0"/>
          <w:numId w:val="13"/>
        </w:numPr>
        <w:tabs>
          <w:tab w:val="left" w:pos="360"/>
          <w:tab w:val="left" w:pos="1440"/>
        </w:tabs>
        <w:ind w:left="0" w:right="180" w:firstLine="0"/>
        <w:rPr>
          <w:rFonts w:ascii="Arial" w:hAnsi="Arial" w:cs="Arial"/>
          <w:i/>
          <w:sz w:val="16"/>
          <w:szCs w:val="16"/>
        </w:rPr>
      </w:pPr>
      <w:r w:rsidRPr="0088625B">
        <w:rPr>
          <w:rFonts w:ascii="Arial" w:hAnsi="Arial" w:cs="Arial"/>
          <w:b/>
          <w:sz w:val="16"/>
          <w:szCs w:val="16"/>
        </w:rPr>
        <w:t>Regulatory compliance</w:t>
      </w:r>
    </w:p>
    <w:p w14:paraId="30238E3A" w14:textId="77777777" w:rsidR="0088625B" w:rsidRPr="0088625B" w:rsidRDefault="0088625B" w:rsidP="0088625B">
      <w:pPr>
        <w:numPr>
          <w:ilvl w:val="1"/>
          <w:numId w:val="13"/>
        </w:numPr>
        <w:tabs>
          <w:tab w:val="left" w:pos="1890"/>
        </w:tabs>
        <w:rPr>
          <w:rFonts w:ascii="Arial" w:hAnsi="Arial" w:cs="Arial"/>
          <w:i/>
          <w:sz w:val="16"/>
          <w:szCs w:val="16"/>
        </w:rPr>
      </w:pPr>
      <w:r w:rsidRPr="0088625B">
        <w:rPr>
          <w:rFonts w:ascii="Arial" w:hAnsi="Arial" w:cs="Arial"/>
          <w:sz w:val="16"/>
          <w:szCs w:val="16"/>
        </w:rPr>
        <w:t>Work (with legal support) to perform analysis and interpretation of regulatory compliance requirements for management</w:t>
      </w:r>
    </w:p>
    <w:p w14:paraId="5BB71365" w14:textId="3E2C7358" w:rsidR="0088625B" w:rsidRPr="00BA5D16" w:rsidRDefault="0088625B" w:rsidP="009A44FA">
      <w:pPr>
        <w:numPr>
          <w:ilvl w:val="1"/>
          <w:numId w:val="13"/>
        </w:numPr>
        <w:tabs>
          <w:tab w:val="left" w:pos="1890"/>
        </w:tabs>
        <w:ind w:right="180"/>
        <w:rPr>
          <w:rFonts w:ascii="Arial" w:hAnsi="Arial" w:cs="Arial"/>
          <w:sz w:val="16"/>
          <w:szCs w:val="16"/>
        </w:rPr>
      </w:pPr>
      <w:r w:rsidRPr="00BA5D16">
        <w:rPr>
          <w:rFonts w:ascii="Arial" w:hAnsi="Arial" w:cs="Arial"/>
          <w:sz w:val="16"/>
          <w:szCs w:val="16"/>
        </w:rPr>
        <w:t>Monitor and review (with legal support) changes in the regulatory environment  (e.g. Lending Regulations, SBA Standard Operating Procedures)</w:t>
      </w:r>
    </w:p>
    <w:p w14:paraId="2DE02E0C" w14:textId="1DE6EE5E" w:rsidR="00A13AA8" w:rsidRPr="0088625B" w:rsidRDefault="00A13AA8" w:rsidP="0088625B">
      <w:pPr>
        <w:pStyle w:val="ListParagraph"/>
        <w:ind w:left="760"/>
        <w:rPr>
          <w:rFonts w:ascii="Arial" w:hAnsi="Arial" w:cs="Arial"/>
          <w:b/>
          <w:sz w:val="16"/>
          <w:szCs w:val="16"/>
        </w:rPr>
      </w:pPr>
    </w:p>
    <w:p w14:paraId="0C534AE5" w14:textId="4DDA6807" w:rsidR="00E47245" w:rsidRPr="0088625B" w:rsidRDefault="0088625B" w:rsidP="002F1956">
      <w:pPr>
        <w:spacing w:after="30" w:line="276" w:lineRule="auto"/>
        <w:rPr>
          <w:rFonts w:ascii="Arial" w:hAnsi="Arial" w:cs="Arial"/>
          <w:b/>
          <w:sz w:val="16"/>
          <w:szCs w:val="16"/>
          <w:u w:val="single"/>
        </w:rPr>
      </w:pPr>
      <w:r w:rsidRPr="0088625B">
        <w:rPr>
          <w:rFonts w:ascii="Arial" w:hAnsi="Arial" w:cs="Arial"/>
          <w:b/>
          <w:sz w:val="16"/>
          <w:szCs w:val="16"/>
          <w:u w:val="single"/>
        </w:rPr>
        <w:lastRenderedPageBreak/>
        <w:t xml:space="preserve">Required </w:t>
      </w:r>
      <w:r w:rsidR="00E47245" w:rsidRPr="0088625B">
        <w:rPr>
          <w:rFonts w:ascii="Arial" w:hAnsi="Arial" w:cs="Arial"/>
          <w:b/>
          <w:sz w:val="16"/>
          <w:szCs w:val="16"/>
          <w:u w:val="single"/>
        </w:rPr>
        <w:t>Qualifications:</w:t>
      </w:r>
    </w:p>
    <w:p w14:paraId="54143E48" w14:textId="77777777" w:rsidR="0088625B" w:rsidRPr="0088625B" w:rsidRDefault="0088625B" w:rsidP="0088625B">
      <w:pPr>
        <w:pStyle w:val="NoSpacing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8625B">
        <w:rPr>
          <w:rFonts w:ascii="Arial" w:hAnsi="Arial" w:cs="Arial"/>
          <w:sz w:val="16"/>
          <w:szCs w:val="16"/>
        </w:rPr>
        <w:t>Proficient with Excel and Microsoft Office Suite</w:t>
      </w:r>
    </w:p>
    <w:p w14:paraId="27A62AD2" w14:textId="77777777" w:rsidR="0088625B" w:rsidRPr="0088625B" w:rsidRDefault="0088625B" w:rsidP="0088625B">
      <w:pPr>
        <w:pStyle w:val="NoSpacing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8625B">
        <w:rPr>
          <w:rFonts w:ascii="Arial" w:hAnsi="Arial" w:cs="Arial"/>
          <w:sz w:val="16"/>
          <w:szCs w:val="16"/>
        </w:rPr>
        <w:t xml:space="preserve">1-3 years of corporate accounting experience </w:t>
      </w:r>
    </w:p>
    <w:p w14:paraId="2CC58BE3" w14:textId="77777777" w:rsidR="0088625B" w:rsidRPr="0088625B" w:rsidRDefault="0088625B" w:rsidP="0088625B">
      <w:pPr>
        <w:pStyle w:val="NoSpacing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8625B">
        <w:rPr>
          <w:rFonts w:ascii="Arial" w:hAnsi="Arial" w:cs="Arial"/>
          <w:sz w:val="16"/>
          <w:szCs w:val="16"/>
        </w:rPr>
        <w:t xml:space="preserve">Financial and / or accounting reporting experience </w:t>
      </w:r>
    </w:p>
    <w:p w14:paraId="319455E3" w14:textId="77777777" w:rsidR="0088625B" w:rsidRPr="0088625B" w:rsidRDefault="0088625B" w:rsidP="0088625B">
      <w:pPr>
        <w:pStyle w:val="NoSpacing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8625B">
        <w:rPr>
          <w:rFonts w:ascii="Arial" w:hAnsi="Arial" w:cs="Arial"/>
          <w:sz w:val="16"/>
          <w:szCs w:val="16"/>
        </w:rPr>
        <w:t>Non-profit compliance experience desired but not required</w:t>
      </w:r>
    </w:p>
    <w:p w14:paraId="22AFB7D0" w14:textId="77777777" w:rsidR="0088625B" w:rsidRPr="0088625B" w:rsidRDefault="0088625B" w:rsidP="0088625B">
      <w:pPr>
        <w:pStyle w:val="NoSpacing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8625B">
        <w:rPr>
          <w:rFonts w:ascii="Arial" w:hAnsi="Arial" w:cs="Arial"/>
          <w:sz w:val="16"/>
          <w:szCs w:val="16"/>
        </w:rPr>
        <w:t>Skillful at gathering, modeling and presenting data both in writing and verbally</w:t>
      </w:r>
    </w:p>
    <w:p w14:paraId="4A2B71F1" w14:textId="77777777" w:rsidR="0088625B" w:rsidRPr="0088625B" w:rsidRDefault="0088625B" w:rsidP="0088625B">
      <w:pPr>
        <w:pStyle w:val="NoSpacing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8625B">
        <w:rPr>
          <w:rFonts w:ascii="Arial" w:hAnsi="Arial" w:cs="Arial"/>
          <w:sz w:val="16"/>
          <w:szCs w:val="16"/>
        </w:rPr>
        <w:t>Demonstrate ability to work cross functionally and under tight deadlines</w:t>
      </w:r>
    </w:p>
    <w:p w14:paraId="7FBEFA0C" w14:textId="77777777" w:rsidR="0088625B" w:rsidRPr="0088625B" w:rsidRDefault="0088625B" w:rsidP="0088625B">
      <w:pPr>
        <w:pStyle w:val="NoSpacing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8625B">
        <w:rPr>
          <w:rFonts w:ascii="Arial" w:hAnsi="Arial" w:cs="Arial"/>
          <w:sz w:val="16"/>
          <w:szCs w:val="16"/>
        </w:rPr>
        <w:t>Experience with Microsoft Dynamics CRM or loan portfolio management software highly desired</w:t>
      </w:r>
    </w:p>
    <w:p w14:paraId="5C8B93D8" w14:textId="77777777" w:rsidR="0088625B" w:rsidRPr="0088625B" w:rsidRDefault="0088625B" w:rsidP="0088625B">
      <w:pPr>
        <w:pStyle w:val="NoSpacing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8625B">
        <w:rPr>
          <w:rFonts w:ascii="Arial" w:hAnsi="Arial" w:cs="Arial"/>
          <w:sz w:val="16"/>
          <w:szCs w:val="16"/>
        </w:rPr>
        <w:t>Working knowledge of SAGE accounting software a big plus</w:t>
      </w:r>
    </w:p>
    <w:p w14:paraId="71B3BE7A" w14:textId="77777777" w:rsidR="0088625B" w:rsidRPr="0088625B" w:rsidRDefault="0088625B" w:rsidP="0088625B">
      <w:pPr>
        <w:pStyle w:val="NoSpacing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8625B">
        <w:rPr>
          <w:rFonts w:ascii="Arial" w:hAnsi="Arial" w:cs="Arial"/>
          <w:sz w:val="16"/>
          <w:szCs w:val="16"/>
        </w:rPr>
        <w:t>Experience representing an organization with outside parties a big plus</w:t>
      </w:r>
    </w:p>
    <w:p w14:paraId="53F6F303" w14:textId="77777777" w:rsidR="0084548D" w:rsidRPr="0088625B" w:rsidRDefault="0084548D" w:rsidP="00E47245">
      <w:pPr>
        <w:rPr>
          <w:rFonts w:ascii="Arial" w:hAnsi="Arial" w:cs="Arial"/>
          <w:b/>
          <w:sz w:val="16"/>
          <w:szCs w:val="16"/>
        </w:rPr>
      </w:pPr>
    </w:p>
    <w:p w14:paraId="186E0243" w14:textId="77777777" w:rsidR="002F1956" w:rsidRPr="0088625B" w:rsidRDefault="002F1956" w:rsidP="002F1956">
      <w:pPr>
        <w:spacing w:after="30" w:line="276" w:lineRule="auto"/>
        <w:rPr>
          <w:rFonts w:ascii="Arial" w:hAnsi="Arial" w:cs="Arial"/>
          <w:sz w:val="16"/>
          <w:szCs w:val="16"/>
        </w:rPr>
      </w:pPr>
      <w:r w:rsidRPr="0088625B">
        <w:rPr>
          <w:rFonts w:ascii="Arial" w:hAnsi="Arial" w:cs="Arial"/>
          <w:b/>
          <w:sz w:val="16"/>
          <w:szCs w:val="16"/>
          <w:u w:val="single"/>
        </w:rPr>
        <w:t>Compensation and Office Location</w:t>
      </w:r>
      <w:r w:rsidRPr="0088625B">
        <w:rPr>
          <w:rFonts w:ascii="Arial" w:hAnsi="Arial" w:cs="Arial"/>
          <w:b/>
          <w:sz w:val="16"/>
          <w:szCs w:val="16"/>
        </w:rPr>
        <w:t>:</w:t>
      </w:r>
      <w:r w:rsidRPr="0088625B">
        <w:rPr>
          <w:rFonts w:ascii="Arial" w:hAnsi="Arial" w:cs="Arial"/>
          <w:sz w:val="16"/>
          <w:szCs w:val="16"/>
        </w:rPr>
        <w:t xml:space="preserve">  </w:t>
      </w:r>
    </w:p>
    <w:p w14:paraId="4F598C0C" w14:textId="77777777" w:rsidR="002F1956" w:rsidRPr="0088625B" w:rsidRDefault="002F1956" w:rsidP="002F1956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88625B">
        <w:rPr>
          <w:rFonts w:ascii="Arial" w:hAnsi="Arial" w:cs="Arial"/>
          <w:color w:val="000000"/>
          <w:sz w:val="16"/>
          <w:szCs w:val="16"/>
        </w:rPr>
        <w:t>Competitive salary commensurate with experience.</w:t>
      </w:r>
    </w:p>
    <w:p w14:paraId="395E7BAE" w14:textId="77777777" w:rsidR="002F1956" w:rsidRPr="0088625B" w:rsidRDefault="002F1956" w:rsidP="002F1956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88625B">
        <w:rPr>
          <w:rFonts w:ascii="Arial" w:hAnsi="Arial" w:cs="Arial"/>
          <w:color w:val="000000"/>
          <w:sz w:val="16"/>
          <w:szCs w:val="16"/>
        </w:rPr>
        <w:t>Medical, Dental, Vision, Life &amp; Disability coverage 100% company funded for employees.  Family coverage also available.</w:t>
      </w:r>
    </w:p>
    <w:p w14:paraId="78BB9B73" w14:textId="77777777" w:rsidR="002F1956" w:rsidRPr="0088625B" w:rsidRDefault="002F1956" w:rsidP="002F1956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88625B">
        <w:rPr>
          <w:rFonts w:ascii="Arial" w:hAnsi="Arial" w:cs="Arial"/>
          <w:color w:val="000000"/>
          <w:sz w:val="16"/>
          <w:szCs w:val="16"/>
        </w:rPr>
        <w:t>Tax deferred 403(B) retirement plan (some employer contribution);</w:t>
      </w:r>
    </w:p>
    <w:p w14:paraId="5047716E" w14:textId="77777777" w:rsidR="002F1956" w:rsidRPr="0088625B" w:rsidRDefault="002F1956" w:rsidP="002F1956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88625B">
        <w:rPr>
          <w:rFonts w:ascii="Arial" w:hAnsi="Arial" w:cs="Arial"/>
          <w:color w:val="000000"/>
          <w:sz w:val="16"/>
          <w:szCs w:val="16"/>
        </w:rPr>
        <w:t>Paid vacation (increased with tenure), holiday and sick leave days.</w:t>
      </w:r>
    </w:p>
    <w:p w14:paraId="5FD75D1B" w14:textId="77777777" w:rsidR="002F1956" w:rsidRPr="0088625B" w:rsidRDefault="002F1956" w:rsidP="002F1956">
      <w:pPr>
        <w:numPr>
          <w:ilvl w:val="0"/>
          <w:numId w:val="11"/>
        </w:numPr>
        <w:spacing w:after="100" w:afterAutospacing="1" w:line="276" w:lineRule="auto"/>
        <w:rPr>
          <w:rFonts w:ascii="Arial" w:hAnsi="Arial" w:cs="Arial"/>
          <w:sz w:val="16"/>
          <w:szCs w:val="16"/>
        </w:rPr>
      </w:pPr>
      <w:r w:rsidRPr="0088625B">
        <w:rPr>
          <w:rFonts w:ascii="Arial" w:hAnsi="Arial" w:cs="Arial"/>
          <w:sz w:val="16"/>
          <w:szCs w:val="16"/>
        </w:rPr>
        <w:t>Public transportation or paid parking benefit.</w:t>
      </w:r>
    </w:p>
    <w:p w14:paraId="641BADF9" w14:textId="584BD0BD" w:rsidR="002F1956" w:rsidRPr="0088625B" w:rsidRDefault="002F1956" w:rsidP="002F1956">
      <w:pPr>
        <w:numPr>
          <w:ilvl w:val="0"/>
          <w:numId w:val="11"/>
        </w:numPr>
        <w:spacing w:after="100" w:afterAutospacing="1" w:line="276" w:lineRule="auto"/>
        <w:rPr>
          <w:rFonts w:ascii="Arial" w:hAnsi="Arial" w:cs="Arial"/>
          <w:sz w:val="16"/>
          <w:szCs w:val="16"/>
        </w:rPr>
      </w:pPr>
      <w:r w:rsidRPr="0088625B">
        <w:rPr>
          <w:rFonts w:ascii="Arial" w:hAnsi="Arial" w:cs="Arial"/>
          <w:color w:val="000000"/>
          <w:sz w:val="16"/>
          <w:szCs w:val="16"/>
        </w:rPr>
        <w:t>Location: Opportunity Fund’s San Jose Office</w:t>
      </w:r>
    </w:p>
    <w:p w14:paraId="14EE0925" w14:textId="77777777" w:rsidR="002F1956" w:rsidRPr="0088625B" w:rsidRDefault="002F1956" w:rsidP="002F1956">
      <w:pPr>
        <w:spacing w:after="30" w:line="276" w:lineRule="auto"/>
        <w:rPr>
          <w:rFonts w:ascii="Arial" w:hAnsi="Arial" w:cs="Arial"/>
          <w:sz w:val="16"/>
          <w:szCs w:val="16"/>
        </w:rPr>
      </w:pPr>
      <w:r w:rsidRPr="0088625B">
        <w:rPr>
          <w:rFonts w:ascii="Arial" w:hAnsi="Arial" w:cs="Arial"/>
          <w:b/>
          <w:sz w:val="16"/>
          <w:szCs w:val="16"/>
          <w:u w:val="single"/>
        </w:rPr>
        <w:t>To Apply</w:t>
      </w:r>
      <w:r w:rsidRPr="0088625B">
        <w:rPr>
          <w:rFonts w:ascii="Arial" w:hAnsi="Arial" w:cs="Arial"/>
          <w:b/>
          <w:sz w:val="16"/>
          <w:szCs w:val="16"/>
        </w:rPr>
        <w:t>:</w:t>
      </w:r>
    </w:p>
    <w:p w14:paraId="0AE18233" w14:textId="025F9778" w:rsidR="002F1956" w:rsidRPr="0088625B" w:rsidRDefault="002F1956" w:rsidP="002F1956">
      <w:pPr>
        <w:spacing w:after="100" w:afterAutospacing="1" w:line="276" w:lineRule="auto"/>
        <w:rPr>
          <w:rFonts w:ascii="Arial" w:hAnsi="Arial" w:cs="Arial"/>
          <w:sz w:val="16"/>
          <w:szCs w:val="16"/>
        </w:rPr>
      </w:pPr>
      <w:r w:rsidRPr="0088625B">
        <w:rPr>
          <w:rFonts w:ascii="Arial" w:hAnsi="Arial" w:cs="Arial"/>
          <w:sz w:val="16"/>
          <w:szCs w:val="16"/>
        </w:rPr>
        <w:t xml:space="preserve">Interested candidates should email a resume and thoughtful cover letter to </w:t>
      </w:r>
      <w:r w:rsidRPr="0088625B">
        <w:rPr>
          <w:rFonts w:ascii="Arial" w:hAnsi="Arial" w:cs="Arial"/>
          <w:color w:val="000000"/>
          <w:sz w:val="16"/>
          <w:szCs w:val="16"/>
        </w:rPr>
        <w:t>jobs</w:t>
      </w:r>
      <w:r w:rsidRPr="0088625B">
        <w:rPr>
          <w:rFonts w:ascii="Arial" w:hAnsi="Arial" w:cs="Arial"/>
          <w:sz w:val="16"/>
          <w:szCs w:val="16"/>
        </w:rPr>
        <w:t>@opportunityfund.org that includes how you heard about the position and “</w:t>
      </w:r>
      <w:r w:rsidR="0088625B" w:rsidRPr="0088625B">
        <w:rPr>
          <w:rFonts w:ascii="Arial" w:hAnsi="Arial" w:cs="Arial"/>
          <w:sz w:val="16"/>
          <w:szCs w:val="16"/>
        </w:rPr>
        <w:t>Financial and Compliance Analyst</w:t>
      </w:r>
      <w:r w:rsidRPr="0088625B">
        <w:rPr>
          <w:rFonts w:ascii="Arial" w:hAnsi="Arial" w:cs="Arial"/>
          <w:sz w:val="16"/>
          <w:szCs w:val="16"/>
        </w:rPr>
        <w:t>” in the subject line.</w:t>
      </w:r>
    </w:p>
    <w:p w14:paraId="7B8BA11C" w14:textId="3B70AA3E" w:rsidR="0059501E" w:rsidRPr="0088625B" w:rsidRDefault="002F1956" w:rsidP="002F1956">
      <w:pPr>
        <w:rPr>
          <w:rStyle w:val="A1"/>
          <w:rFonts w:ascii="Arial" w:hAnsi="Arial" w:cs="Arial"/>
          <w:sz w:val="16"/>
          <w:szCs w:val="16"/>
        </w:rPr>
      </w:pPr>
      <w:r w:rsidRPr="0088625B">
        <w:rPr>
          <w:rFonts w:ascii="Arial" w:hAnsi="Arial" w:cs="Arial"/>
          <w:sz w:val="16"/>
          <w:szCs w:val="16"/>
        </w:rPr>
        <w:t xml:space="preserve">Opportunity Fund is an Equal Opportunity Employer:   </w:t>
      </w:r>
      <w:hyperlink r:id="rId8" w:history="1">
        <w:r w:rsidRPr="0088625B">
          <w:rPr>
            <w:rStyle w:val="Hyperlink"/>
            <w:rFonts w:ascii="Arial" w:hAnsi="Arial" w:cs="Arial"/>
            <w:sz w:val="16"/>
            <w:szCs w:val="16"/>
          </w:rPr>
          <w:t>www.opportunityfund.org</w:t>
        </w:r>
      </w:hyperlink>
    </w:p>
    <w:sectPr w:rsidR="0059501E" w:rsidRPr="0088625B" w:rsidSect="00D172BD">
      <w:headerReference w:type="default" r:id="rId9"/>
      <w:headerReference w:type="first" r:id="rId10"/>
      <w:footerReference w:type="first" r:id="rId11"/>
      <w:pgSz w:w="12240" w:h="15840"/>
      <w:pgMar w:top="1440" w:right="1350" w:bottom="1440" w:left="1440" w:header="900" w:footer="5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A359F" w14:textId="77777777" w:rsidR="005245CE" w:rsidRDefault="005245CE">
      <w:r>
        <w:separator/>
      </w:r>
    </w:p>
  </w:endnote>
  <w:endnote w:type="continuationSeparator" w:id="0">
    <w:p w14:paraId="25E3EEA5" w14:textId="77777777" w:rsidR="005245CE" w:rsidRDefault="0052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ews Gothic BT">
    <w:altName w:val="Cambria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D41E6" w14:textId="77777777" w:rsidR="00536BC1" w:rsidRPr="004A47B4" w:rsidRDefault="00536BC1" w:rsidP="00D823A2">
    <w:pPr>
      <w:pStyle w:val="Footer"/>
      <w:tabs>
        <w:tab w:val="clear" w:pos="8640"/>
        <w:tab w:val="right" w:pos="9360"/>
      </w:tabs>
      <w:ind w:left="-360" w:right="-360"/>
      <w:jc w:val="center"/>
      <w:rPr>
        <w:rFonts w:ascii="Verdana" w:hAnsi="Verdana"/>
        <w:color w:val="8B9B93"/>
        <w:sz w:val="14"/>
      </w:rPr>
    </w:pPr>
    <w:r w:rsidRPr="004A47B4">
      <w:rPr>
        <w:rFonts w:ascii="Verdana" w:hAnsi="Verdana"/>
        <w:b/>
        <w:color w:val="8B9B93"/>
        <w:sz w:val="14"/>
        <w:szCs w:val="16"/>
      </w:rPr>
      <w:t xml:space="preserve">San Jose </w:t>
    </w:r>
    <w:r w:rsidRPr="004A47B4">
      <w:rPr>
        <w:rFonts w:ascii="Calibri" w:hAnsi="Calibri"/>
        <w:b/>
        <w:color w:val="8B9B93"/>
        <w:sz w:val="14"/>
        <w:szCs w:val="16"/>
      </w:rPr>
      <w:t>·</w:t>
    </w:r>
    <w:r w:rsidRPr="004A47B4">
      <w:rPr>
        <w:rFonts w:ascii="Verdana" w:hAnsi="Verdana"/>
        <w:color w:val="8B9B93"/>
        <w:sz w:val="14"/>
        <w:szCs w:val="16"/>
      </w:rPr>
      <w:t xml:space="preserve"> </w:t>
    </w:r>
    <w:r w:rsidRPr="004A47B4">
      <w:rPr>
        <w:rFonts w:ascii="Verdana" w:hAnsi="Verdana"/>
        <w:b/>
        <w:color w:val="8B9B93"/>
        <w:sz w:val="14"/>
        <w:szCs w:val="16"/>
      </w:rPr>
      <w:t xml:space="preserve">San Francisco </w:t>
    </w:r>
    <w:r w:rsidRPr="004A47B4">
      <w:rPr>
        <w:rFonts w:ascii="Calibri" w:hAnsi="Calibri"/>
        <w:b/>
        <w:color w:val="8B9B93"/>
        <w:sz w:val="14"/>
        <w:szCs w:val="16"/>
      </w:rPr>
      <w:t>·</w:t>
    </w:r>
    <w:r w:rsidRPr="004A47B4">
      <w:rPr>
        <w:rFonts w:ascii="Verdana" w:hAnsi="Verdana"/>
        <w:color w:val="8B9B93"/>
        <w:sz w:val="14"/>
        <w:szCs w:val="16"/>
      </w:rPr>
      <w:t xml:space="preserve"> </w:t>
    </w:r>
    <w:r w:rsidRPr="004A47B4">
      <w:rPr>
        <w:rFonts w:ascii="Verdana" w:hAnsi="Verdana"/>
        <w:b/>
        <w:color w:val="8B9B93"/>
        <w:sz w:val="14"/>
        <w:szCs w:val="16"/>
      </w:rPr>
      <w:t>Los Angeles</w:t>
    </w:r>
    <w:r w:rsidRPr="004A47B4">
      <w:rPr>
        <w:rFonts w:ascii="Verdana" w:hAnsi="Verdana"/>
        <w:color w:val="8B9B93"/>
        <w:sz w:val="14"/>
        <w:szCs w:val="16"/>
      </w:rPr>
      <w:t xml:space="preserve"> | </w:t>
    </w:r>
    <w:r w:rsidRPr="004A47B4">
      <w:rPr>
        <w:rFonts w:ascii="Verdana" w:hAnsi="Verdana"/>
        <w:b/>
        <w:color w:val="8B9B93"/>
        <w:sz w:val="14"/>
        <w:szCs w:val="16"/>
      </w:rPr>
      <w:t>T.</w:t>
    </w:r>
    <w:r w:rsidRPr="004A47B4">
      <w:rPr>
        <w:rFonts w:ascii="Verdana" w:hAnsi="Verdana"/>
        <w:color w:val="8B9B93"/>
        <w:sz w:val="14"/>
        <w:szCs w:val="16"/>
      </w:rPr>
      <w:t xml:space="preserve"> 408.297.0204 | </w:t>
    </w:r>
    <w:r w:rsidRPr="004A47B4">
      <w:rPr>
        <w:rFonts w:ascii="Verdana" w:hAnsi="Verdana"/>
        <w:b/>
        <w:color w:val="8B9B93"/>
        <w:sz w:val="14"/>
        <w:szCs w:val="16"/>
      </w:rPr>
      <w:t>F.</w:t>
    </w:r>
    <w:r w:rsidRPr="004A47B4">
      <w:rPr>
        <w:rFonts w:ascii="Verdana" w:hAnsi="Verdana"/>
        <w:color w:val="8B9B93"/>
        <w:sz w:val="14"/>
        <w:szCs w:val="16"/>
      </w:rPr>
      <w:t xml:space="preserve"> 408.297.4599 | </w:t>
    </w:r>
    <w:r w:rsidRPr="004A47B4">
      <w:rPr>
        <w:rFonts w:ascii="Verdana" w:hAnsi="Verdana"/>
        <w:b/>
        <w:color w:val="8B9B93"/>
        <w:sz w:val="14"/>
        <w:szCs w:val="16"/>
      </w:rPr>
      <w:t>W.</w:t>
    </w:r>
    <w:r w:rsidRPr="004A47B4">
      <w:rPr>
        <w:rFonts w:ascii="Verdana" w:hAnsi="Verdana"/>
        <w:color w:val="8B9B93"/>
        <w:sz w:val="14"/>
        <w:szCs w:val="16"/>
      </w:rPr>
      <w:t xml:space="preserve"> opportunityfund.org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74E47" w14:textId="77777777" w:rsidR="005245CE" w:rsidRDefault="005245CE">
      <w:r>
        <w:separator/>
      </w:r>
    </w:p>
  </w:footnote>
  <w:footnote w:type="continuationSeparator" w:id="0">
    <w:p w14:paraId="10C0BA5B" w14:textId="77777777" w:rsidR="005245CE" w:rsidRDefault="00524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6D48A" w14:textId="77777777" w:rsidR="00536BC1" w:rsidRPr="00CB753F" w:rsidRDefault="00536BC1" w:rsidP="0059501E">
    <w:pPr>
      <w:pStyle w:val="Header"/>
      <w:ind w:left="-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D1F95" w14:textId="77777777" w:rsidR="00536BC1" w:rsidRDefault="00536BC1" w:rsidP="00D172BD">
    <w:pPr>
      <w:pStyle w:val="Header"/>
      <w:ind w:left="-360"/>
    </w:pPr>
    <w:r>
      <w:rPr>
        <w:noProof/>
      </w:rPr>
      <w:drawing>
        <wp:inline distT="0" distB="0" distL="0" distR="0" wp14:anchorId="414601D9" wp14:editId="35C1C929">
          <wp:extent cx="2281555" cy="728980"/>
          <wp:effectExtent l="19050" t="0" r="4445" b="0"/>
          <wp:docPr id="1" name="Picture 1" descr="OF_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_logo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555" cy="728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5A4E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660F01"/>
    <w:multiLevelType w:val="hybridMultilevel"/>
    <w:tmpl w:val="36A48F8E"/>
    <w:lvl w:ilvl="0" w:tplc="0CAEBE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7167E"/>
    <w:multiLevelType w:val="multilevel"/>
    <w:tmpl w:val="2A8C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A6407"/>
    <w:multiLevelType w:val="hybridMultilevel"/>
    <w:tmpl w:val="3FEEF1AC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1FD276E8"/>
    <w:multiLevelType w:val="hybridMultilevel"/>
    <w:tmpl w:val="0F2C6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6216C"/>
    <w:multiLevelType w:val="multilevel"/>
    <w:tmpl w:val="E9F04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2CE04FC7"/>
    <w:multiLevelType w:val="multilevel"/>
    <w:tmpl w:val="7DB640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>
    <w:nsid w:val="32BE7245"/>
    <w:multiLevelType w:val="hybridMultilevel"/>
    <w:tmpl w:val="8270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E356A"/>
    <w:multiLevelType w:val="hybridMultilevel"/>
    <w:tmpl w:val="D8BE8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35DFD"/>
    <w:multiLevelType w:val="hybridMultilevel"/>
    <w:tmpl w:val="E6CA7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34490"/>
    <w:multiLevelType w:val="hybridMultilevel"/>
    <w:tmpl w:val="C4DA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500D9"/>
    <w:multiLevelType w:val="hybridMultilevel"/>
    <w:tmpl w:val="7C52D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8D84FF8"/>
    <w:multiLevelType w:val="hybridMultilevel"/>
    <w:tmpl w:val="3716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A3E9F"/>
    <w:multiLevelType w:val="hybridMultilevel"/>
    <w:tmpl w:val="30244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5"/>
  </w:num>
  <w:num w:numId="5">
    <w:abstractNumId w:val="6"/>
  </w:num>
  <w:num w:numId="6">
    <w:abstractNumId w:val="8"/>
  </w:num>
  <w:num w:numId="7">
    <w:abstractNumId w:val="13"/>
  </w:num>
  <w:num w:numId="8">
    <w:abstractNumId w:val="2"/>
  </w:num>
  <w:num w:numId="9">
    <w:abstractNumId w:val="1"/>
  </w:num>
  <w:num w:numId="10">
    <w:abstractNumId w:val="3"/>
  </w:num>
  <w:num w:numId="11">
    <w:abstractNumId w:val="7"/>
  </w:num>
  <w:num w:numId="12">
    <w:abstractNumId w:val="1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CD"/>
    <w:rsid w:val="000259EA"/>
    <w:rsid w:val="00084038"/>
    <w:rsid w:val="0008760B"/>
    <w:rsid w:val="00092134"/>
    <w:rsid w:val="00095E34"/>
    <w:rsid w:val="000A2569"/>
    <w:rsid w:val="000C1602"/>
    <w:rsid w:val="000D21AF"/>
    <w:rsid w:val="001143E6"/>
    <w:rsid w:val="00155E88"/>
    <w:rsid w:val="001675D1"/>
    <w:rsid w:val="00171483"/>
    <w:rsid w:val="00172D29"/>
    <w:rsid w:val="001921C1"/>
    <w:rsid w:val="001A7DCE"/>
    <w:rsid w:val="00206F70"/>
    <w:rsid w:val="00254F6C"/>
    <w:rsid w:val="00291BE7"/>
    <w:rsid w:val="00296907"/>
    <w:rsid w:val="002B44C6"/>
    <w:rsid w:val="002C34C3"/>
    <w:rsid w:val="002D0BE6"/>
    <w:rsid w:val="002F1950"/>
    <w:rsid w:val="002F1956"/>
    <w:rsid w:val="00304029"/>
    <w:rsid w:val="00372994"/>
    <w:rsid w:val="003972F8"/>
    <w:rsid w:val="003A30B9"/>
    <w:rsid w:val="003B28CF"/>
    <w:rsid w:val="003C2A26"/>
    <w:rsid w:val="00410E6B"/>
    <w:rsid w:val="00411EE6"/>
    <w:rsid w:val="0042439B"/>
    <w:rsid w:val="00426320"/>
    <w:rsid w:val="0046057D"/>
    <w:rsid w:val="00462494"/>
    <w:rsid w:val="00472CD3"/>
    <w:rsid w:val="00483CEE"/>
    <w:rsid w:val="00487E6E"/>
    <w:rsid w:val="004A47B4"/>
    <w:rsid w:val="004B3F48"/>
    <w:rsid w:val="004D6D53"/>
    <w:rsid w:val="004E0065"/>
    <w:rsid w:val="004F0900"/>
    <w:rsid w:val="005245CE"/>
    <w:rsid w:val="005313FA"/>
    <w:rsid w:val="00532DDD"/>
    <w:rsid w:val="00536BC1"/>
    <w:rsid w:val="005641CE"/>
    <w:rsid w:val="00570717"/>
    <w:rsid w:val="005776ED"/>
    <w:rsid w:val="005807EF"/>
    <w:rsid w:val="0058133E"/>
    <w:rsid w:val="005842A6"/>
    <w:rsid w:val="0059501E"/>
    <w:rsid w:val="005B5569"/>
    <w:rsid w:val="005B65D8"/>
    <w:rsid w:val="005E292F"/>
    <w:rsid w:val="005E4F93"/>
    <w:rsid w:val="00601E73"/>
    <w:rsid w:val="00603FA5"/>
    <w:rsid w:val="0067092C"/>
    <w:rsid w:val="006A44AA"/>
    <w:rsid w:val="006D0508"/>
    <w:rsid w:val="006D6D45"/>
    <w:rsid w:val="00702A9E"/>
    <w:rsid w:val="00716927"/>
    <w:rsid w:val="0072359F"/>
    <w:rsid w:val="0074412D"/>
    <w:rsid w:val="00752415"/>
    <w:rsid w:val="00757384"/>
    <w:rsid w:val="00760FD5"/>
    <w:rsid w:val="00770127"/>
    <w:rsid w:val="007725FD"/>
    <w:rsid w:val="0078719D"/>
    <w:rsid w:val="0079591E"/>
    <w:rsid w:val="007A3E0D"/>
    <w:rsid w:val="007A579C"/>
    <w:rsid w:val="007D56F9"/>
    <w:rsid w:val="00803C01"/>
    <w:rsid w:val="008040E3"/>
    <w:rsid w:val="00812260"/>
    <w:rsid w:val="00824459"/>
    <w:rsid w:val="0084548D"/>
    <w:rsid w:val="00856503"/>
    <w:rsid w:val="00872276"/>
    <w:rsid w:val="00874CB8"/>
    <w:rsid w:val="0088625B"/>
    <w:rsid w:val="008A6C87"/>
    <w:rsid w:val="008C23B6"/>
    <w:rsid w:val="008C575D"/>
    <w:rsid w:val="008F1E99"/>
    <w:rsid w:val="00903431"/>
    <w:rsid w:val="0093181C"/>
    <w:rsid w:val="00965C93"/>
    <w:rsid w:val="00985E4B"/>
    <w:rsid w:val="009A44FA"/>
    <w:rsid w:val="009B1A36"/>
    <w:rsid w:val="009D7500"/>
    <w:rsid w:val="00A01FFA"/>
    <w:rsid w:val="00A13AA8"/>
    <w:rsid w:val="00A84C59"/>
    <w:rsid w:val="00AC55E1"/>
    <w:rsid w:val="00B01BB7"/>
    <w:rsid w:val="00B773F9"/>
    <w:rsid w:val="00B8052A"/>
    <w:rsid w:val="00B967F6"/>
    <w:rsid w:val="00BA2F1B"/>
    <w:rsid w:val="00BA5D16"/>
    <w:rsid w:val="00BB02AA"/>
    <w:rsid w:val="00C06FB1"/>
    <w:rsid w:val="00C1520E"/>
    <w:rsid w:val="00C22663"/>
    <w:rsid w:val="00C373CD"/>
    <w:rsid w:val="00C70C3A"/>
    <w:rsid w:val="00C77D57"/>
    <w:rsid w:val="00C92CBE"/>
    <w:rsid w:val="00CA6C8C"/>
    <w:rsid w:val="00CB753F"/>
    <w:rsid w:val="00CD1027"/>
    <w:rsid w:val="00CD59F6"/>
    <w:rsid w:val="00D0092B"/>
    <w:rsid w:val="00D172BD"/>
    <w:rsid w:val="00D43801"/>
    <w:rsid w:val="00D823A2"/>
    <w:rsid w:val="00DA5940"/>
    <w:rsid w:val="00DF70C9"/>
    <w:rsid w:val="00E01999"/>
    <w:rsid w:val="00E3525B"/>
    <w:rsid w:val="00E47245"/>
    <w:rsid w:val="00E61E95"/>
    <w:rsid w:val="00E64935"/>
    <w:rsid w:val="00E70029"/>
    <w:rsid w:val="00E8650B"/>
    <w:rsid w:val="00EB38EF"/>
    <w:rsid w:val="00F07FCC"/>
    <w:rsid w:val="00F14B3F"/>
    <w:rsid w:val="00F52F87"/>
    <w:rsid w:val="00F92AF2"/>
    <w:rsid w:val="00FE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555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73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373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73CD"/>
    <w:rPr>
      <w:rFonts w:ascii="Lucida Grande" w:hAnsi="Lucida Grande"/>
      <w:sz w:val="18"/>
      <w:szCs w:val="18"/>
    </w:rPr>
  </w:style>
  <w:style w:type="paragraph" w:customStyle="1" w:styleId="Pa0">
    <w:name w:val="Pa0"/>
    <w:basedOn w:val="Normal"/>
    <w:next w:val="Normal"/>
    <w:rsid w:val="00C373CD"/>
    <w:pPr>
      <w:widowControl w:val="0"/>
      <w:autoSpaceDE w:val="0"/>
      <w:autoSpaceDN w:val="0"/>
      <w:adjustRightInd w:val="0"/>
      <w:spacing w:line="241" w:lineRule="atLeast"/>
    </w:pPr>
    <w:rPr>
      <w:rFonts w:ascii="News Gothic BT" w:hAnsi="News Gothic BT"/>
      <w:szCs w:val="24"/>
    </w:rPr>
  </w:style>
  <w:style w:type="character" w:customStyle="1" w:styleId="A1">
    <w:name w:val="A1"/>
    <w:rsid w:val="00C373CD"/>
    <w:rPr>
      <w:color w:val="221E1F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CD59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483C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3CE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83CEE"/>
  </w:style>
  <w:style w:type="paragraph" w:styleId="CommentSubject">
    <w:name w:val="annotation subject"/>
    <w:basedOn w:val="CommentText"/>
    <w:next w:val="CommentText"/>
    <w:link w:val="CommentSubjectChar"/>
    <w:rsid w:val="00483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3CEE"/>
    <w:rPr>
      <w:b/>
      <w:bCs/>
    </w:rPr>
  </w:style>
  <w:style w:type="paragraph" w:styleId="NoSpacing">
    <w:name w:val="No Spacing"/>
    <w:uiPriority w:val="1"/>
    <w:qFormat/>
    <w:rsid w:val="00D0092B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F07FCC"/>
    <w:pPr>
      <w:ind w:left="720"/>
      <w:contextualSpacing/>
    </w:pPr>
  </w:style>
  <w:style w:type="character" w:styleId="Hyperlink">
    <w:name w:val="Hyperlink"/>
    <w:basedOn w:val="DefaultParagraphFont"/>
    <w:rsid w:val="002F19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73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373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73CD"/>
    <w:rPr>
      <w:rFonts w:ascii="Lucida Grande" w:hAnsi="Lucida Grande"/>
      <w:sz w:val="18"/>
      <w:szCs w:val="18"/>
    </w:rPr>
  </w:style>
  <w:style w:type="paragraph" w:customStyle="1" w:styleId="Pa0">
    <w:name w:val="Pa0"/>
    <w:basedOn w:val="Normal"/>
    <w:next w:val="Normal"/>
    <w:rsid w:val="00C373CD"/>
    <w:pPr>
      <w:widowControl w:val="0"/>
      <w:autoSpaceDE w:val="0"/>
      <w:autoSpaceDN w:val="0"/>
      <w:adjustRightInd w:val="0"/>
      <w:spacing w:line="241" w:lineRule="atLeast"/>
    </w:pPr>
    <w:rPr>
      <w:rFonts w:ascii="News Gothic BT" w:hAnsi="News Gothic BT"/>
      <w:szCs w:val="24"/>
    </w:rPr>
  </w:style>
  <w:style w:type="character" w:customStyle="1" w:styleId="A1">
    <w:name w:val="A1"/>
    <w:rsid w:val="00C373CD"/>
    <w:rPr>
      <w:color w:val="221E1F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CD59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483C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3CE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83CEE"/>
  </w:style>
  <w:style w:type="paragraph" w:styleId="CommentSubject">
    <w:name w:val="annotation subject"/>
    <w:basedOn w:val="CommentText"/>
    <w:next w:val="CommentText"/>
    <w:link w:val="CommentSubjectChar"/>
    <w:rsid w:val="00483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3CEE"/>
    <w:rPr>
      <w:b/>
      <w:bCs/>
    </w:rPr>
  </w:style>
  <w:style w:type="paragraph" w:styleId="NoSpacing">
    <w:name w:val="No Spacing"/>
    <w:uiPriority w:val="1"/>
    <w:qFormat/>
    <w:rsid w:val="00D0092B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F07FCC"/>
    <w:pPr>
      <w:ind w:left="720"/>
      <w:contextualSpacing/>
    </w:pPr>
  </w:style>
  <w:style w:type="character" w:styleId="Hyperlink">
    <w:name w:val="Hyperlink"/>
    <w:basedOn w:val="DefaultParagraphFont"/>
    <w:rsid w:val="002F19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23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portunityfund.or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3, 2008</vt:lpstr>
    </vt:vector>
  </TitlesOfParts>
  <Company>Argus, LLC</Company>
  <LinksUpToDate>false</LinksUpToDate>
  <CharactersWithSpaces>5218</CharactersWithSpaces>
  <SharedDoc>false</SharedDoc>
  <HLinks>
    <vt:vector size="6" baseType="variant">
      <vt:variant>
        <vt:i4>3276802</vt:i4>
      </vt:variant>
      <vt:variant>
        <vt:i4>9509</vt:i4>
      </vt:variant>
      <vt:variant>
        <vt:i4>1025</vt:i4>
      </vt:variant>
      <vt:variant>
        <vt:i4>1</vt:i4>
      </vt:variant>
      <vt:variant>
        <vt:lpwstr>OF_logo_2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3, 2008</dc:title>
  <dc:creator>Breidenbach Jeff</dc:creator>
  <cp:lastModifiedBy>Janine Gardner</cp:lastModifiedBy>
  <cp:revision>3</cp:revision>
  <cp:lastPrinted>2013-12-13T00:27:00Z</cp:lastPrinted>
  <dcterms:created xsi:type="dcterms:W3CDTF">2014-01-17T17:20:00Z</dcterms:created>
  <dcterms:modified xsi:type="dcterms:W3CDTF">2014-03-04T19:10:00Z</dcterms:modified>
</cp:coreProperties>
</file>