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A589" w14:textId="77777777" w:rsidR="00E47245" w:rsidRPr="005641CE" w:rsidRDefault="00E47245" w:rsidP="00E47245">
      <w:pPr>
        <w:jc w:val="center"/>
        <w:rPr>
          <w:rFonts w:asciiTheme="minorHAnsi" w:hAnsiTheme="minorHAnsi"/>
          <w:b/>
          <w:sz w:val="20"/>
        </w:rPr>
      </w:pPr>
      <w:r w:rsidRPr="005641CE">
        <w:rPr>
          <w:rFonts w:asciiTheme="minorHAnsi" w:hAnsiTheme="minorHAnsi"/>
          <w:b/>
          <w:sz w:val="20"/>
        </w:rPr>
        <w:t>JOB ANNOUNCEMENT</w:t>
      </w:r>
    </w:p>
    <w:p w14:paraId="4DDB59CD" w14:textId="77777777" w:rsidR="00E47245" w:rsidRPr="005641CE" w:rsidRDefault="00E47245" w:rsidP="00E47245">
      <w:pPr>
        <w:rPr>
          <w:rFonts w:asciiTheme="minorHAnsi" w:hAnsiTheme="minorHAnsi"/>
          <w:sz w:val="20"/>
        </w:rPr>
      </w:pPr>
    </w:p>
    <w:p w14:paraId="7310EFED" w14:textId="522F4E0A" w:rsidR="00E47245" w:rsidRPr="005641CE" w:rsidRDefault="009208C3" w:rsidP="00E47245">
      <w:pPr>
        <w:jc w:val="center"/>
        <w:rPr>
          <w:rFonts w:asciiTheme="minorHAnsi" w:hAnsiTheme="minorHAnsi"/>
          <w:b/>
          <w:sz w:val="20"/>
        </w:rPr>
      </w:pPr>
      <w:r>
        <w:rPr>
          <w:rFonts w:asciiTheme="minorHAnsi" w:hAnsiTheme="minorHAnsi"/>
          <w:b/>
          <w:sz w:val="20"/>
        </w:rPr>
        <w:t>Accounts Payable &amp; Payroll Specialist</w:t>
      </w:r>
      <w:r w:rsidR="002F1950" w:rsidRPr="005641CE">
        <w:rPr>
          <w:rFonts w:asciiTheme="minorHAnsi" w:hAnsiTheme="minorHAnsi"/>
          <w:b/>
          <w:sz w:val="20"/>
        </w:rPr>
        <w:t xml:space="preserve"> </w:t>
      </w:r>
      <w:r w:rsidR="00E47245" w:rsidRPr="005641CE">
        <w:rPr>
          <w:rFonts w:asciiTheme="minorHAnsi" w:hAnsiTheme="minorHAnsi"/>
          <w:b/>
          <w:sz w:val="20"/>
        </w:rPr>
        <w:t xml:space="preserve">(Full-time, </w:t>
      </w:r>
      <w:r>
        <w:rPr>
          <w:rFonts w:asciiTheme="minorHAnsi" w:hAnsiTheme="minorHAnsi"/>
          <w:b/>
          <w:sz w:val="20"/>
        </w:rPr>
        <w:t>Non-</w:t>
      </w:r>
      <w:r w:rsidR="00E47245" w:rsidRPr="005641CE">
        <w:rPr>
          <w:rFonts w:asciiTheme="minorHAnsi" w:hAnsiTheme="minorHAnsi"/>
          <w:b/>
          <w:sz w:val="20"/>
        </w:rPr>
        <w:t>Exempt)</w:t>
      </w:r>
    </w:p>
    <w:p w14:paraId="6BD14ADC" w14:textId="77777777" w:rsidR="00E47245" w:rsidRPr="005641CE" w:rsidRDefault="00E47245" w:rsidP="00E47245">
      <w:pPr>
        <w:rPr>
          <w:rFonts w:asciiTheme="minorHAnsi" w:hAnsiTheme="minorHAnsi"/>
          <w:sz w:val="20"/>
        </w:rPr>
      </w:pPr>
    </w:p>
    <w:p w14:paraId="5731CC30" w14:textId="77777777" w:rsidR="00C77D57" w:rsidRPr="0088625B" w:rsidRDefault="00E47245" w:rsidP="00667412">
      <w:pPr>
        <w:jc w:val="both"/>
        <w:rPr>
          <w:rFonts w:ascii="Arial" w:hAnsi="Arial" w:cs="Arial"/>
          <w:sz w:val="16"/>
          <w:szCs w:val="16"/>
        </w:rPr>
      </w:pPr>
      <w:r w:rsidRPr="0088625B">
        <w:rPr>
          <w:rFonts w:ascii="Arial" w:hAnsi="Arial" w:cs="Arial"/>
          <w:b/>
          <w:sz w:val="16"/>
          <w:szCs w:val="16"/>
          <w:u w:val="single"/>
        </w:rPr>
        <w:t>Organizational Overview</w:t>
      </w:r>
      <w:r w:rsidRPr="0088625B">
        <w:rPr>
          <w:rFonts w:ascii="Arial" w:hAnsi="Arial" w:cs="Arial"/>
          <w:sz w:val="16"/>
          <w:szCs w:val="16"/>
        </w:rPr>
        <w:t xml:space="preserve">: </w:t>
      </w:r>
      <w:r w:rsidR="00C77D57" w:rsidRPr="0088625B">
        <w:rPr>
          <w:rFonts w:ascii="Arial" w:hAnsi="Arial" w:cs="Arial"/>
          <w:sz w:val="16"/>
          <w:szCs w:val="16"/>
        </w:rPr>
        <w:t xml:space="preserve">Opportunity Fund was founded on the principle that a little seed money and the right financial advice can drive permanent and lasting change in the lives of Californians. As California’s </w:t>
      </w:r>
      <w:r w:rsidR="003C2A26" w:rsidRPr="0088625B">
        <w:rPr>
          <w:rFonts w:ascii="Arial" w:hAnsi="Arial" w:cs="Arial"/>
          <w:sz w:val="16"/>
          <w:szCs w:val="16"/>
        </w:rPr>
        <w:t xml:space="preserve">largest </w:t>
      </w:r>
      <w:r w:rsidR="00C77D57" w:rsidRPr="0088625B">
        <w:rPr>
          <w:rFonts w:ascii="Arial" w:hAnsi="Arial" w:cs="Arial"/>
          <w:sz w:val="16"/>
          <w:szCs w:val="16"/>
        </w:rPr>
        <w:t>microfinance provider,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14:paraId="2C73276E" w14:textId="77777777" w:rsidR="00C77D57" w:rsidRPr="0088625B" w:rsidRDefault="00C77D57" w:rsidP="00667412">
      <w:pPr>
        <w:widowControl w:val="0"/>
        <w:autoSpaceDE w:val="0"/>
        <w:autoSpaceDN w:val="0"/>
        <w:adjustRightInd w:val="0"/>
        <w:jc w:val="both"/>
        <w:rPr>
          <w:rFonts w:ascii="Arial" w:hAnsi="Arial" w:cs="Arial"/>
          <w:color w:val="616360"/>
          <w:sz w:val="16"/>
          <w:szCs w:val="16"/>
        </w:rPr>
      </w:pPr>
    </w:p>
    <w:p w14:paraId="58BC6034" w14:textId="77777777" w:rsidR="00E47245" w:rsidRPr="0088625B" w:rsidRDefault="00411EE6" w:rsidP="00667412">
      <w:pPr>
        <w:widowControl w:val="0"/>
        <w:autoSpaceDE w:val="0"/>
        <w:autoSpaceDN w:val="0"/>
        <w:adjustRightInd w:val="0"/>
        <w:jc w:val="both"/>
        <w:rPr>
          <w:rFonts w:ascii="Arial" w:hAnsi="Arial" w:cs="Arial"/>
          <w:color w:val="616360"/>
          <w:sz w:val="16"/>
          <w:szCs w:val="16"/>
        </w:rPr>
      </w:pPr>
      <w:r w:rsidRPr="0088625B">
        <w:rPr>
          <w:rFonts w:ascii="Arial" w:hAnsi="Arial" w:cs="Arial"/>
          <w:sz w:val="16"/>
          <w:szCs w:val="16"/>
        </w:rPr>
        <w:t xml:space="preserve">Certified by the U.S. Treasury, </w:t>
      </w:r>
      <w:r w:rsidR="00C77D57" w:rsidRPr="0088625B">
        <w:rPr>
          <w:rFonts w:ascii="Arial" w:hAnsi="Arial" w:cs="Arial"/>
          <w:sz w:val="16"/>
          <w:szCs w:val="16"/>
        </w:rPr>
        <w:t>Opportunity Fund has</w:t>
      </w:r>
      <w:r w:rsidRPr="0088625B">
        <w:rPr>
          <w:rFonts w:ascii="Arial" w:hAnsi="Arial" w:cs="Arial"/>
          <w:sz w:val="16"/>
          <w:szCs w:val="16"/>
        </w:rPr>
        <w:t xml:space="preserve"> a staff of 50+ </w:t>
      </w:r>
      <w:r w:rsidR="00C77D57" w:rsidRPr="0088625B">
        <w:rPr>
          <w:rFonts w:ascii="Arial" w:hAnsi="Arial" w:cs="Arial"/>
          <w:sz w:val="16"/>
          <w:szCs w:val="16"/>
        </w:rPr>
        <w:t xml:space="preserve">and offices in San Jose, San Francisco and Los Angeles. </w:t>
      </w:r>
      <w:r w:rsidRPr="0088625B">
        <w:rPr>
          <w:rFonts w:ascii="Arial" w:hAnsi="Arial" w:cs="Arial"/>
          <w:sz w:val="16"/>
          <w:szCs w:val="16"/>
        </w:rPr>
        <w:t>Since making our first loan in 1995, our team has deployed over $</w:t>
      </w:r>
      <w:r w:rsidR="007D56F9" w:rsidRPr="0088625B">
        <w:rPr>
          <w:rFonts w:ascii="Arial" w:hAnsi="Arial" w:cs="Arial"/>
          <w:sz w:val="16"/>
          <w:szCs w:val="16"/>
        </w:rPr>
        <w:t>30</w:t>
      </w:r>
      <w:r w:rsidR="003C2A26" w:rsidRPr="0088625B">
        <w:rPr>
          <w:rFonts w:ascii="Arial" w:hAnsi="Arial" w:cs="Arial"/>
          <w:sz w:val="16"/>
          <w:szCs w:val="16"/>
        </w:rPr>
        <w:t xml:space="preserve">0 </w:t>
      </w:r>
      <w:r w:rsidRPr="0088625B">
        <w:rPr>
          <w:rFonts w:ascii="Arial" w:hAnsi="Arial" w:cs="Arial"/>
          <w:sz w:val="16"/>
          <w:szCs w:val="16"/>
        </w:rPr>
        <w:t>milli</w:t>
      </w:r>
      <w:r w:rsidR="00206F70" w:rsidRPr="0088625B">
        <w:rPr>
          <w:rFonts w:ascii="Arial" w:hAnsi="Arial" w:cs="Arial"/>
          <w:sz w:val="16"/>
          <w:szCs w:val="16"/>
        </w:rPr>
        <w:t>on into low-income communities—</w:t>
      </w:r>
      <w:r w:rsidRPr="0088625B">
        <w:rPr>
          <w:rFonts w:ascii="Arial" w:hAnsi="Arial" w:cs="Arial"/>
          <w:sz w:val="16"/>
          <w:szCs w:val="16"/>
        </w:rPr>
        <w:t xml:space="preserve">and we are just getting started. Our vision is that all Californians have access to empowering financial products to improve their </w:t>
      </w:r>
      <w:r w:rsidR="00206F70" w:rsidRPr="0088625B">
        <w:rPr>
          <w:rFonts w:ascii="Arial" w:hAnsi="Arial" w:cs="Arial"/>
          <w:sz w:val="16"/>
          <w:szCs w:val="16"/>
        </w:rPr>
        <w:t>lives</w:t>
      </w:r>
      <w:r w:rsidRPr="0088625B">
        <w:rPr>
          <w:rFonts w:ascii="Arial" w:hAnsi="Arial" w:cs="Arial"/>
          <w:sz w:val="16"/>
          <w:szCs w:val="16"/>
        </w:rPr>
        <w:t xml:space="preserve">. </w:t>
      </w:r>
      <w:r w:rsidR="00084038" w:rsidRPr="0088625B">
        <w:rPr>
          <w:rFonts w:ascii="Arial" w:hAnsi="Arial" w:cs="Arial"/>
          <w:sz w:val="16"/>
          <w:szCs w:val="16"/>
        </w:rPr>
        <w:t xml:space="preserve">To achieve this vision, Opportunity Fund </w:t>
      </w:r>
      <w:r w:rsidR="0072359F" w:rsidRPr="0088625B">
        <w:rPr>
          <w:rFonts w:ascii="Arial" w:hAnsi="Arial" w:cs="Arial"/>
          <w:sz w:val="16"/>
          <w:szCs w:val="16"/>
        </w:rPr>
        <w:t xml:space="preserve">seeks </w:t>
      </w:r>
      <w:r w:rsidR="00084038" w:rsidRPr="0088625B">
        <w:rPr>
          <w:rFonts w:ascii="Arial" w:hAnsi="Arial" w:cs="Arial"/>
          <w:sz w:val="16"/>
          <w:szCs w:val="16"/>
        </w:rPr>
        <w:t xml:space="preserve">new </w:t>
      </w:r>
      <w:r w:rsidR="002F1950" w:rsidRPr="0088625B">
        <w:rPr>
          <w:rFonts w:ascii="Arial" w:hAnsi="Arial" w:cs="Arial"/>
          <w:sz w:val="16"/>
          <w:szCs w:val="16"/>
        </w:rPr>
        <w:t>members</w:t>
      </w:r>
      <w:r w:rsidR="006D0508" w:rsidRPr="0088625B">
        <w:rPr>
          <w:rFonts w:ascii="Arial" w:hAnsi="Arial" w:cs="Arial"/>
          <w:sz w:val="16"/>
          <w:szCs w:val="16"/>
        </w:rPr>
        <w:t xml:space="preserve"> for our team who </w:t>
      </w:r>
      <w:r w:rsidR="0072359F" w:rsidRPr="0088625B">
        <w:rPr>
          <w:rFonts w:ascii="Arial" w:hAnsi="Arial" w:cs="Arial"/>
          <w:sz w:val="16"/>
          <w:szCs w:val="16"/>
        </w:rPr>
        <w:t xml:space="preserve">believe strongly in </w:t>
      </w:r>
      <w:r w:rsidR="006D0508" w:rsidRPr="0088625B">
        <w:rPr>
          <w:rFonts w:ascii="Arial" w:hAnsi="Arial" w:cs="Arial"/>
          <w:sz w:val="16"/>
          <w:szCs w:val="16"/>
        </w:rPr>
        <w:t>bring</w:t>
      </w:r>
      <w:r w:rsidR="0072359F" w:rsidRPr="0088625B">
        <w:rPr>
          <w:rFonts w:ascii="Arial" w:hAnsi="Arial" w:cs="Arial"/>
          <w:sz w:val="16"/>
          <w:szCs w:val="16"/>
        </w:rPr>
        <w:t>ing</w:t>
      </w:r>
      <w:r w:rsidR="006D0508" w:rsidRPr="0088625B">
        <w:rPr>
          <w:rFonts w:ascii="Arial" w:hAnsi="Arial" w:cs="Arial"/>
          <w:sz w:val="16"/>
          <w:szCs w:val="16"/>
        </w:rPr>
        <w:t xml:space="preserve"> economic opportunity within reach to everyone in our state. </w:t>
      </w:r>
    </w:p>
    <w:p w14:paraId="4DC3A267" w14:textId="77777777" w:rsidR="006D0508" w:rsidRPr="0088625B" w:rsidRDefault="006D0508" w:rsidP="00667412">
      <w:pPr>
        <w:jc w:val="both"/>
        <w:rPr>
          <w:rFonts w:ascii="Arial" w:hAnsi="Arial" w:cs="Arial"/>
          <w:sz w:val="16"/>
          <w:szCs w:val="16"/>
        </w:rPr>
      </w:pPr>
    </w:p>
    <w:p w14:paraId="653A1864" w14:textId="77777777" w:rsidR="002F1950" w:rsidRPr="0088625B" w:rsidRDefault="00E47245" w:rsidP="00667412">
      <w:pPr>
        <w:spacing w:after="30" w:line="276" w:lineRule="auto"/>
        <w:jc w:val="both"/>
        <w:rPr>
          <w:rFonts w:ascii="Arial" w:hAnsi="Arial" w:cs="Arial"/>
          <w:b/>
          <w:sz w:val="16"/>
          <w:szCs w:val="16"/>
          <w:u w:val="single"/>
        </w:rPr>
      </w:pPr>
      <w:r w:rsidRPr="0088625B">
        <w:rPr>
          <w:rFonts w:ascii="Arial" w:hAnsi="Arial" w:cs="Arial"/>
          <w:b/>
          <w:sz w:val="16"/>
          <w:szCs w:val="16"/>
          <w:u w:val="single"/>
        </w:rPr>
        <w:t xml:space="preserve">Position Summary: </w:t>
      </w:r>
    </w:p>
    <w:p w14:paraId="618CAD76" w14:textId="77777777" w:rsidR="009208C3" w:rsidRPr="009208C3" w:rsidRDefault="009208C3" w:rsidP="00667412">
      <w:pPr>
        <w:widowControl w:val="0"/>
        <w:autoSpaceDE w:val="0"/>
        <w:autoSpaceDN w:val="0"/>
        <w:adjustRightInd w:val="0"/>
        <w:jc w:val="both"/>
        <w:rPr>
          <w:rFonts w:ascii="Arial" w:hAnsi="Arial" w:cs="Arial"/>
          <w:sz w:val="16"/>
          <w:szCs w:val="16"/>
        </w:rPr>
      </w:pPr>
      <w:r w:rsidRPr="009208C3">
        <w:rPr>
          <w:rFonts w:ascii="Arial" w:hAnsi="Arial" w:cs="Arial"/>
          <w:sz w:val="16"/>
          <w:szCs w:val="16"/>
        </w:rPr>
        <w:t xml:space="preserve">Responsible for making cash disbursements, including, but not limited to invoices, credit card expenses, employee reimbursements and recurring billings.  </w:t>
      </w:r>
      <w:proofErr w:type="gramStart"/>
      <w:r w:rsidRPr="009208C3">
        <w:rPr>
          <w:rFonts w:ascii="Arial" w:hAnsi="Arial" w:cs="Arial"/>
          <w:sz w:val="16"/>
          <w:szCs w:val="16"/>
        </w:rPr>
        <w:t>Performs various professional accounting duties including maintenance and analysis of accounting records and preparation of accounting schedules.</w:t>
      </w:r>
      <w:proofErr w:type="gramEnd"/>
      <w:r w:rsidRPr="009208C3">
        <w:rPr>
          <w:rFonts w:ascii="Arial" w:hAnsi="Arial" w:cs="Arial"/>
          <w:sz w:val="16"/>
          <w:szCs w:val="16"/>
        </w:rPr>
        <w:t xml:space="preserve"> Prepares journal entries and reconciles ledger accounts. Assists staff and vendors with issues and questions related to accounts payable. The person in this role will support Human Resources with processing payroll and the New Markets Tax Credit program in accounting related functions.</w:t>
      </w:r>
    </w:p>
    <w:p w14:paraId="2120B48B" w14:textId="45CF2C8A" w:rsidR="002F1950" w:rsidRPr="0088625B" w:rsidRDefault="002F1950" w:rsidP="00E47245">
      <w:pPr>
        <w:rPr>
          <w:rFonts w:ascii="Arial" w:hAnsi="Arial" w:cs="Arial"/>
          <w:sz w:val="16"/>
          <w:szCs w:val="16"/>
        </w:rPr>
      </w:pPr>
    </w:p>
    <w:p w14:paraId="7EBAF7E2" w14:textId="52F9A276" w:rsidR="00757384" w:rsidRPr="00254F6C" w:rsidRDefault="00B8052A" w:rsidP="002F1956">
      <w:pPr>
        <w:spacing w:after="30" w:line="276" w:lineRule="auto"/>
        <w:rPr>
          <w:rFonts w:ascii="Arial" w:hAnsi="Arial" w:cs="Arial"/>
          <w:b/>
          <w:sz w:val="16"/>
          <w:szCs w:val="16"/>
          <w:u w:val="single"/>
        </w:rPr>
      </w:pPr>
      <w:r w:rsidRPr="0088625B">
        <w:rPr>
          <w:rFonts w:ascii="Arial" w:hAnsi="Arial" w:cs="Arial"/>
          <w:b/>
          <w:sz w:val="16"/>
          <w:szCs w:val="16"/>
        </w:rPr>
        <w:t xml:space="preserve"> </w:t>
      </w:r>
      <w:r w:rsidR="0088625B" w:rsidRPr="00254F6C">
        <w:rPr>
          <w:rFonts w:ascii="Arial" w:hAnsi="Arial" w:cs="Arial"/>
          <w:b/>
          <w:sz w:val="16"/>
          <w:szCs w:val="16"/>
          <w:u w:val="single"/>
        </w:rPr>
        <w:t xml:space="preserve">Key </w:t>
      </w:r>
      <w:r w:rsidR="00965C93" w:rsidRPr="00254F6C">
        <w:rPr>
          <w:rFonts w:ascii="Arial" w:hAnsi="Arial" w:cs="Arial"/>
          <w:b/>
          <w:sz w:val="16"/>
          <w:szCs w:val="16"/>
          <w:u w:val="single"/>
        </w:rPr>
        <w:t>Responsibilities:</w:t>
      </w:r>
    </w:p>
    <w:p w14:paraId="5C1F655D" w14:textId="4CC8276F" w:rsidR="009208C3" w:rsidRDefault="009208C3" w:rsidP="009208C3">
      <w:pPr>
        <w:tabs>
          <w:tab w:val="left" w:pos="360"/>
          <w:tab w:val="left" w:pos="1440"/>
        </w:tabs>
        <w:ind w:right="180"/>
        <w:rPr>
          <w:rFonts w:ascii="Arial" w:hAnsi="Arial" w:cs="Arial"/>
          <w:b/>
          <w:sz w:val="16"/>
          <w:szCs w:val="16"/>
        </w:rPr>
      </w:pPr>
      <w:r>
        <w:rPr>
          <w:rFonts w:ascii="Arial" w:hAnsi="Arial" w:cs="Arial"/>
          <w:b/>
          <w:sz w:val="16"/>
          <w:szCs w:val="16"/>
        </w:rPr>
        <w:tab/>
      </w:r>
      <w:r w:rsidRPr="009208C3">
        <w:rPr>
          <w:rFonts w:ascii="Arial" w:hAnsi="Arial" w:cs="Arial"/>
          <w:b/>
          <w:sz w:val="16"/>
          <w:szCs w:val="16"/>
        </w:rPr>
        <w:t>Accounts Payable:</w:t>
      </w:r>
    </w:p>
    <w:p w14:paraId="359DB45A" w14:textId="77777777" w:rsidR="009208C3" w:rsidRPr="009208C3" w:rsidRDefault="009208C3" w:rsidP="009208C3">
      <w:pPr>
        <w:tabs>
          <w:tab w:val="left" w:pos="360"/>
          <w:tab w:val="left" w:pos="1440"/>
        </w:tabs>
        <w:ind w:right="180"/>
        <w:rPr>
          <w:rFonts w:ascii="Arial" w:hAnsi="Arial" w:cs="Arial"/>
          <w:b/>
          <w:sz w:val="16"/>
          <w:szCs w:val="16"/>
        </w:rPr>
      </w:pPr>
    </w:p>
    <w:p w14:paraId="3B807CB9" w14:textId="77777777" w:rsidR="009208C3" w:rsidRPr="009208C3" w:rsidRDefault="009208C3" w:rsidP="00667412">
      <w:pPr>
        <w:numPr>
          <w:ilvl w:val="0"/>
          <w:numId w:val="13"/>
        </w:numPr>
        <w:tabs>
          <w:tab w:val="left" w:pos="360"/>
          <w:tab w:val="left" w:pos="1440"/>
        </w:tabs>
        <w:ind w:left="360" w:right="180"/>
        <w:jc w:val="both"/>
        <w:rPr>
          <w:rFonts w:ascii="Arial" w:hAnsi="Arial" w:cs="Arial"/>
          <w:sz w:val="16"/>
          <w:szCs w:val="16"/>
        </w:rPr>
      </w:pPr>
      <w:r w:rsidRPr="009208C3">
        <w:rPr>
          <w:rFonts w:ascii="Arial" w:hAnsi="Arial" w:cs="Arial"/>
          <w:sz w:val="16"/>
          <w:szCs w:val="16"/>
        </w:rPr>
        <w:t>Receives invoices, statements, reimbursement requests, and other requests for payment.  Reviews AP documents, verify GL coding &amp; prepayments, and secures departmental/management approvals.</w:t>
      </w:r>
    </w:p>
    <w:p w14:paraId="4B3D9A2D"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Enters AP items in accounting system and establishes payment aging.</w:t>
      </w:r>
    </w:p>
    <w:p w14:paraId="15508971" w14:textId="77777777" w:rsidR="009208C3" w:rsidRPr="009208C3" w:rsidRDefault="009208C3" w:rsidP="00667412">
      <w:pPr>
        <w:numPr>
          <w:ilvl w:val="0"/>
          <w:numId w:val="13"/>
        </w:numPr>
        <w:tabs>
          <w:tab w:val="left" w:pos="360"/>
          <w:tab w:val="left" w:pos="1440"/>
        </w:tabs>
        <w:ind w:left="360" w:right="180"/>
        <w:jc w:val="both"/>
        <w:rPr>
          <w:rFonts w:ascii="Arial" w:hAnsi="Arial" w:cs="Arial"/>
          <w:sz w:val="16"/>
          <w:szCs w:val="16"/>
        </w:rPr>
      </w:pPr>
      <w:r w:rsidRPr="009208C3">
        <w:rPr>
          <w:rFonts w:ascii="Arial" w:hAnsi="Arial" w:cs="Arial"/>
          <w:sz w:val="16"/>
          <w:szCs w:val="16"/>
        </w:rPr>
        <w:t>Reviews credit card statements, collects back-up information from employees, and insures proper approvals have been provided, process payments and recording in accounting system.</w:t>
      </w:r>
    </w:p>
    <w:p w14:paraId="4DB56667"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Maintains contract files for leases, consultants and other vendors.</w:t>
      </w:r>
    </w:p>
    <w:p w14:paraId="432659A8"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Maintains AP invoice/reimbursement files by vendor/payee.</w:t>
      </w:r>
    </w:p>
    <w:p w14:paraId="314A4C83"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Maintains W-9 files and generates year-end 1099s.</w:t>
      </w:r>
    </w:p>
    <w:p w14:paraId="1DAD3A38"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Performs verification of failure to clear checks, stop payments and reissuance if required.</w:t>
      </w:r>
    </w:p>
    <w:p w14:paraId="0D41AA5D" w14:textId="77777777" w:rsidR="009208C3" w:rsidRDefault="009208C3" w:rsidP="009208C3">
      <w:pPr>
        <w:tabs>
          <w:tab w:val="left" w:pos="360"/>
          <w:tab w:val="left" w:pos="1440"/>
        </w:tabs>
        <w:ind w:right="180"/>
        <w:rPr>
          <w:rFonts w:ascii="Arial" w:hAnsi="Arial" w:cs="Arial"/>
          <w:b/>
          <w:sz w:val="16"/>
          <w:szCs w:val="16"/>
        </w:rPr>
      </w:pPr>
    </w:p>
    <w:p w14:paraId="07088662" w14:textId="2B8BA52F" w:rsidR="009208C3" w:rsidRPr="009208C3" w:rsidRDefault="009208C3" w:rsidP="009208C3">
      <w:pPr>
        <w:tabs>
          <w:tab w:val="left" w:pos="360"/>
          <w:tab w:val="left" w:pos="1440"/>
        </w:tabs>
        <w:ind w:right="180"/>
        <w:rPr>
          <w:rFonts w:ascii="Arial" w:hAnsi="Arial" w:cs="Arial"/>
          <w:b/>
          <w:sz w:val="16"/>
          <w:szCs w:val="16"/>
        </w:rPr>
      </w:pPr>
      <w:r>
        <w:rPr>
          <w:rFonts w:ascii="Arial" w:hAnsi="Arial" w:cs="Arial"/>
          <w:b/>
          <w:sz w:val="16"/>
          <w:szCs w:val="16"/>
        </w:rPr>
        <w:tab/>
      </w:r>
      <w:r w:rsidRPr="009208C3">
        <w:rPr>
          <w:rFonts w:ascii="Arial" w:hAnsi="Arial" w:cs="Arial"/>
          <w:b/>
          <w:sz w:val="16"/>
          <w:szCs w:val="16"/>
        </w:rPr>
        <w:t>Savings Program:</w:t>
      </w:r>
    </w:p>
    <w:p w14:paraId="726CE6BB" w14:textId="77777777" w:rsidR="009208C3" w:rsidRPr="009208C3" w:rsidRDefault="009208C3" w:rsidP="009208C3">
      <w:pPr>
        <w:tabs>
          <w:tab w:val="left" w:pos="360"/>
          <w:tab w:val="left" w:pos="1440"/>
        </w:tabs>
        <w:ind w:right="180"/>
        <w:rPr>
          <w:rFonts w:ascii="Arial" w:hAnsi="Arial" w:cs="Arial"/>
          <w:b/>
          <w:sz w:val="16"/>
          <w:szCs w:val="16"/>
        </w:rPr>
      </w:pPr>
    </w:p>
    <w:p w14:paraId="6D180563"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 xml:space="preserve">Receives and processes withdrawal request batches from the Savings Program. Detects and resolves discrepancies. </w:t>
      </w:r>
    </w:p>
    <w:p w14:paraId="4D93921D"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Performs the account transfers necessary for issuance of checks and processes check requests.</w:t>
      </w:r>
    </w:p>
    <w:p w14:paraId="315932C9"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Generates weekly reports of transfers and disbursements for posting and reconciliation.</w:t>
      </w:r>
    </w:p>
    <w:p w14:paraId="45FE111A"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Submits positive-pay notifications to bank.</w:t>
      </w:r>
    </w:p>
    <w:p w14:paraId="4033DAF1" w14:textId="77777777" w:rsidR="009208C3" w:rsidRDefault="009208C3" w:rsidP="009208C3">
      <w:pPr>
        <w:tabs>
          <w:tab w:val="left" w:pos="360"/>
          <w:tab w:val="left" w:pos="1440"/>
        </w:tabs>
        <w:ind w:right="180"/>
        <w:rPr>
          <w:rFonts w:ascii="Arial" w:hAnsi="Arial" w:cs="Arial"/>
          <w:b/>
          <w:sz w:val="16"/>
          <w:szCs w:val="16"/>
        </w:rPr>
      </w:pPr>
    </w:p>
    <w:p w14:paraId="210E4F86" w14:textId="274CBA87" w:rsidR="009208C3" w:rsidRDefault="009208C3" w:rsidP="009208C3">
      <w:pPr>
        <w:tabs>
          <w:tab w:val="left" w:pos="360"/>
          <w:tab w:val="left" w:pos="1440"/>
        </w:tabs>
        <w:ind w:right="180"/>
        <w:rPr>
          <w:rFonts w:ascii="Arial" w:hAnsi="Arial" w:cs="Arial"/>
          <w:b/>
          <w:sz w:val="16"/>
          <w:szCs w:val="16"/>
        </w:rPr>
      </w:pPr>
      <w:r>
        <w:rPr>
          <w:rFonts w:ascii="Arial" w:hAnsi="Arial" w:cs="Arial"/>
          <w:b/>
          <w:sz w:val="16"/>
          <w:szCs w:val="16"/>
        </w:rPr>
        <w:tab/>
      </w:r>
      <w:r w:rsidRPr="009208C3">
        <w:rPr>
          <w:rFonts w:ascii="Arial" w:hAnsi="Arial" w:cs="Arial"/>
          <w:b/>
          <w:sz w:val="16"/>
          <w:szCs w:val="16"/>
        </w:rPr>
        <w:t>Monthly Book Closing:</w:t>
      </w:r>
    </w:p>
    <w:p w14:paraId="20632978" w14:textId="77777777" w:rsidR="009208C3" w:rsidRPr="009208C3" w:rsidRDefault="009208C3" w:rsidP="009208C3">
      <w:pPr>
        <w:tabs>
          <w:tab w:val="left" w:pos="360"/>
          <w:tab w:val="left" w:pos="1440"/>
        </w:tabs>
        <w:ind w:right="180"/>
        <w:rPr>
          <w:rFonts w:ascii="Arial" w:hAnsi="Arial" w:cs="Arial"/>
          <w:b/>
          <w:sz w:val="16"/>
          <w:szCs w:val="16"/>
        </w:rPr>
      </w:pPr>
    </w:p>
    <w:p w14:paraId="3D0D89D8"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 xml:space="preserve">Records the </w:t>
      </w:r>
      <w:proofErr w:type="gramStart"/>
      <w:r w:rsidRPr="009208C3">
        <w:rPr>
          <w:rFonts w:ascii="Arial" w:hAnsi="Arial" w:cs="Arial"/>
          <w:sz w:val="16"/>
          <w:szCs w:val="16"/>
        </w:rPr>
        <w:t>FSA  plan</w:t>
      </w:r>
      <w:proofErr w:type="gramEnd"/>
      <w:r w:rsidRPr="009208C3">
        <w:rPr>
          <w:rFonts w:ascii="Arial" w:hAnsi="Arial" w:cs="Arial"/>
          <w:sz w:val="16"/>
          <w:szCs w:val="16"/>
        </w:rPr>
        <w:t xml:space="preserve"> disbursements.</w:t>
      </w:r>
    </w:p>
    <w:p w14:paraId="4B6DE5DB" w14:textId="77777777" w:rsidR="009208C3" w:rsidRPr="009208C3" w:rsidRDefault="009208C3" w:rsidP="00667412">
      <w:pPr>
        <w:numPr>
          <w:ilvl w:val="0"/>
          <w:numId w:val="13"/>
        </w:numPr>
        <w:tabs>
          <w:tab w:val="left" w:pos="360"/>
          <w:tab w:val="left" w:pos="1440"/>
        </w:tabs>
        <w:ind w:left="360" w:right="180"/>
        <w:jc w:val="both"/>
        <w:rPr>
          <w:rFonts w:ascii="Arial" w:hAnsi="Arial" w:cs="Arial"/>
          <w:sz w:val="16"/>
          <w:szCs w:val="16"/>
        </w:rPr>
      </w:pPr>
      <w:r w:rsidRPr="009208C3">
        <w:rPr>
          <w:rFonts w:ascii="Arial" w:hAnsi="Arial" w:cs="Arial"/>
          <w:sz w:val="16"/>
          <w:szCs w:val="16"/>
        </w:rPr>
        <w:t>Prepares journal entries for prepayments, amortization of insurance, revenue deferral for Savings Program contracts, wire transfers, AP coding reclassifications.</w:t>
      </w:r>
    </w:p>
    <w:p w14:paraId="5217D9D9"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Provides support in the production of the monthly financial reports as required</w:t>
      </w:r>
    </w:p>
    <w:p w14:paraId="173A92E0" w14:textId="77777777" w:rsidR="009208C3" w:rsidRPr="009208C3" w:rsidRDefault="009208C3" w:rsidP="009208C3">
      <w:pPr>
        <w:tabs>
          <w:tab w:val="left" w:pos="360"/>
          <w:tab w:val="left" w:pos="1440"/>
        </w:tabs>
        <w:ind w:right="180"/>
        <w:rPr>
          <w:rFonts w:ascii="Arial" w:hAnsi="Arial" w:cs="Arial"/>
          <w:b/>
          <w:sz w:val="16"/>
          <w:szCs w:val="16"/>
        </w:rPr>
      </w:pPr>
    </w:p>
    <w:p w14:paraId="780D4B1F" w14:textId="459CA2F3" w:rsidR="009208C3" w:rsidRDefault="009208C3" w:rsidP="009208C3">
      <w:pPr>
        <w:tabs>
          <w:tab w:val="left" w:pos="360"/>
          <w:tab w:val="left" w:pos="1440"/>
        </w:tabs>
        <w:ind w:right="180"/>
        <w:rPr>
          <w:rFonts w:ascii="Arial" w:hAnsi="Arial" w:cs="Arial"/>
          <w:b/>
          <w:sz w:val="16"/>
          <w:szCs w:val="16"/>
        </w:rPr>
      </w:pPr>
      <w:r>
        <w:rPr>
          <w:rFonts w:ascii="Arial" w:hAnsi="Arial" w:cs="Arial"/>
          <w:b/>
          <w:sz w:val="16"/>
          <w:szCs w:val="16"/>
        </w:rPr>
        <w:tab/>
      </w:r>
      <w:r w:rsidRPr="009208C3">
        <w:rPr>
          <w:rFonts w:ascii="Arial" w:hAnsi="Arial" w:cs="Arial"/>
          <w:b/>
          <w:sz w:val="16"/>
          <w:szCs w:val="16"/>
        </w:rPr>
        <w:t>Payroll:</w:t>
      </w:r>
    </w:p>
    <w:p w14:paraId="412B7AC2" w14:textId="77777777" w:rsidR="009208C3" w:rsidRPr="009208C3" w:rsidRDefault="009208C3" w:rsidP="009208C3">
      <w:pPr>
        <w:tabs>
          <w:tab w:val="left" w:pos="360"/>
          <w:tab w:val="left" w:pos="1440"/>
        </w:tabs>
        <w:ind w:right="180"/>
        <w:rPr>
          <w:rFonts w:ascii="Arial" w:hAnsi="Arial" w:cs="Arial"/>
          <w:b/>
          <w:sz w:val="16"/>
          <w:szCs w:val="16"/>
        </w:rPr>
      </w:pPr>
    </w:p>
    <w:p w14:paraId="3107D6AE"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Prepares semi-monthly payroll, including transfer of time sheet information and processing of commissions.</w:t>
      </w:r>
    </w:p>
    <w:p w14:paraId="14C392C7"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Prepares 403(b) contributions including semi-monthly entries into the Vanguard system.</w:t>
      </w:r>
    </w:p>
    <w:p w14:paraId="2DE28D4C"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 xml:space="preserve">Prepares journal entry for payroll, section 125, and 403(b) contributions </w:t>
      </w:r>
    </w:p>
    <w:p w14:paraId="5CB083B0" w14:textId="7AB8E9F3" w:rsidR="005A27E8" w:rsidRPr="009208C3" w:rsidRDefault="009208C3" w:rsidP="00667412">
      <w:pPr>
        <w:numPr>
          <w:ilvl w:val="0"/>
          <w:numId w:val="13"/>
        </w:numPr>
        <w:tabs>
          <w:tab w:val="left" w:pos="360"/>
          <w:tab w:val="left" w:pos="1440"/>
        </w:tabs>
        <w:ind w:left="360" w:right="180"/>
        <w:jc w:val="both"/>
        <w:rPr>
          <w:rFonts w:ascii="Arial" w:hAnsi="Arial" w:cs="Arial"/>
          <w:sz w:val="16"/>
          <w:szCs w:val="16"/>
        </w:rPr>
      </w:pPr>
      <w:r w:rsidRPr="009208C3">
        <w:rPr>
          <w:rFonts w:ascii="Arial" w:hAnsi="Arial" w:cs="Arial"/>
          <w:sz w:val="16"/>
          <w:szCs w:val="16"/>
        </w:rPr>
        <w:t>Processes new hires, employee changes and terminations in payroll system.</w:t>
      </w:r>
      <w:r w:rsidR="005A27E8" w:rsidRPr="005A27E8">
        <w:rPr>
          <w:rFonts w:ascii="Arial" w:hAnsi="Arial" w:cs="Arial"/>
          <w:sz w:val="16"/>
          <w:szCs w:val="16"/>
        </w:rPr>
        <w:t xml:space="preserve"> </w:t>
      </w:r>
      <w:r w:rsidR="005A27E8" w:rsidRPr="009208C3">
        <w:rPr>
          <w:rFonts w:ascii="Arial" w:hAnsi="Arial" w:cs="Arial"/>
          <w:sz w:val="16"/>
          <w:szCs w:val="16"/>
        </w:rPr>
        <w:t>Updates direct deposit, 403(b) employees contributions, garnishments (if any), and other information as requested by HR Director</w:t>
      </w:r>
    </w:p>
    <w:p w14:paraId="36882E5B" w14:textId="77777777" w:rsidR="009208C3" w:rsidRPr="009208C3" w:rsidRDefault="009208C3" w:rsidP="00667412">
      <w:pPr>
        <w:numPr>
          <w:ilvl w:val="0"/>
          <w:numId w:val="13"/>
        </w:numPr>
        <w:tabs>
          <w:tab w:val="left" w:pos="360"/>
          <w:tab w:val="left" w:pos="1440"/>
        </w:tabs>
        <w:ind w:left="0" w:right="180" w:firstLine="0"/>
        <w:jc w:val="both"/>
        <w:rPr>
          <w:rFonts w:ascii="Arial" w:hAnsi="Arial" w:cs="Arial"/>
          <w:sz w:val="16"/>
          <w:szCs w:val="16"/>
        </w:rPr>
      </w:pPr>
      <w:r w:rsidRPr="009208C3">
        <w:rPr>
          <w:rFonts w:ascii="Arial" w:hAnsi="Arial" w:cs="Arial"/>
          <w:sz w:val="16"/>
          <w:szCs w:val="16"/>
        </w:rPr>
        <w:t>Collaborates with Human Resources Director for payroll audits and government mandated reporting requirements.</w:t>
      </w:r>
    </w:p>
    <w:p w14:paraId="3C112CB5" w14:textId="609ED1E4" w:rsidR="00667412" w:rsidRDefault="009208C3" w:rsidP="009208C3">
      <w:pPr>
        <w:tabs>
          <w:tab w:val="left" w:pos="360"/>
          <w:tab w:val="left" w:pos="1440"/>
        </w:tabs>
        <w:ind w:right="180"/>
        <w:rPr>
          <w:rFonts w:ascii="Arial" w:hAnsi="Arial" w:cs="Arial"/>
          <w:b/>
          <w:sz w:val="16"/>
          <w:szCs w:val="16"/>
        </w:rPr>
      </w:pPr>
      <w:r w:rsidRPr="009208C3">
        <w:rPr>
          <w:rFonts w:ascii="Arial" w:hAnsi="Arial" w:cs="Arial"/>
          <w:b/>
          <w:sz w:val="16"/>
          <w:szCs w:val="16"/>
        </w:rPr>
        <w:tab/>
      </w:r>
    </w:p>
    <w:p w14:paraId="47E7079F" w14:textId="77777777" w:rsidR="00667412" w:rsidRDefault="00667412">
      <w:pPr>
        <w:rPr>
          <w:rFonts w:ascii="Arial" w:hAnsi="Arial" w:cs="Arial"/>
          <w:b/>
          <w:sz w:val="16"/>
          <w:szCs w:val="16"/>
        </w:rPr>
      </w:pPr>
      <w:r>
        <w:rPr>
          <w:rFonts w:ascii="Arial" w:hAnsi="Arial" w:cs="Arial"/>
          <w:b/>
          <w:sz w:val="16"/>
          <w:szCs w:val="16"/>
        </w:rPr>
        <w:br w:type="page"/>
      </w:r>
    </w:p>
    <w:p w14:paraId="21671A79" w14:textId="5B18CB5B" w:rsidR="009208C3" w:rsidRDefault="009208C3" w:rsidP="009208C3">
      <w:pPr>
        <w:tabs>
          <w:tab w:val="left" w:pos="360"/>
          <w:tab w:val="left" w:pos="1440"/>
        </w:tabs>
        <w:ind w:right="180"/>
        <w:rPr>
          <w:rFonts w:ascii="Arial" w:hAnsi="Arial" w:cs="Arial"/>
          <w:b/>
          <w:sz w:val="16"/>
          <w:szCs w:val="16"/>
        </w:rPr>
      </w:pPr>
      <w:bookmarkStart w:id="0" w:name="_GoBack"/>
      <w:bookmarkEnd w:id="0"/>
      <w:r>
        <w:rPr>
          <w:rFonts w:ascii="Arial" w:hAnsi="Arial" w:cs="Arial"/>
          <w:b/>
          <w:sz w:val="16"/>
          <w:szCs w:val="16"/>
        </w:rPr>
        <w:lastRenderedPageBreak/>
        <w:tab/>
      </w:r>
      <w:r w:rsidRPr="009208C3">
        <w:rPr>
          <w:rFonts w:ascii="Arial" w:hAnsi="Arial" w:cs="Arial"/>
          <w:b/>
          <w:sz w:val="16"/>
          <w:szCs w:val="16"/>
        </w:rPr>
        <w:t>New Markets Tax Credits:</w:t>
      </w:r>
    </w:p>
    <w:p w14:paraId="132C132B" w14:textId="77777777" w:rsidR="009208C3" w:rsidRPr="009208C3" w:rsidRDefault="009208C3" w:rsidP="009208C3">
      <w:pPr>
        <w:tabs>
          <w:tab w:val="left" w:pos="360"/>
          <w:tab w:val="left" w:pos="1440"/>
        </w:tabs>
        <w:ind w:right="180"/>
        <w:rPr>
          <w:rFonts w:ascii="Arial" w:hAnsi="Arial" w:cs="Arial"/>
          <w:b/>
          <w:sz w:val="16"/>
          <w:szCs w:val="16"/>
        </w:rPr>
      </w:pPr>
    </w:p>
    <w:p w14:paraId="0B6F5D64" w14:textId="77777777" w:rsidR="009208C3" w:rsidRPr="009208C3" w:rsidRDefault="009208C3" w:rsidP="009208C3">
      <w:pPr>
        <w:numPr>
          <w:ilvl w:val="0"/>
          <w:numId w:val="13"/>
        </w:numPr>
        <w:tabs>
          <w:tab w:val="left" w:pos="360"/>
          <w:tab w:val="left" w:pos="1440"/>
        </w:tabs>
        <w:ind w:left="0" w:right="180" w:firstLine="0"/>
        <w:rPr>
          <w:rFonts w:ascii="Arial" w:hAnsi="Arial" w:cs="Arial"/>
          <w:sz w:val="16"/>
          <w:szCs w:val="16"/>
        </w:rPr>
      </w:pPr>
      <w:r w:rsidRPr="009208C3">
        <w:rPr>
          <w:rFonts w:ascii="Arial" w:hAnsi="Arial" w:cs="Arial"/>
          <w:sz w:val="16"/>
          <w:szCs w:val="16"/>
        </w:rPr>
        <w:t>Provides accounting support to New Market Tax Credit Finance and Compliance Officer</w:t>
      </w:r>
    </w:p>
    <w:p w14:paraId="4A5E791A" w14:textId="77777777" w:rsidR="009208C3" w:rsidRPr="009208C3" w:rsidRDefault="009208C3" w:rsidP="009208C3">
      <w:pPr>
        <w:numPr>
          <w:ilvl w:val="0"/>
          <w:numId w:val="13"/>
        </w:numPr>
        <w:tabs>
          <w:tab w:val="left" w:pos="360"/>
          <w:tab w:val="left" w:pos="1440"/>
        </w:tabs>
        <w:ind w:left="0" w:right="180" w:firstLine="0"/>
        <w:rPr>
          <w:rFonts w:ascii="Arial" w:hAnsi="Arial" w:cs="Arial"/>
          <w:sz w:val="16"/>
          <w:szCs w:val="16"/>
        </w:rPr>
      </w:pPr>
      <w:r w:rsidRPr="009208C3">
        <w:rPr>
          <w:rFonts w:ascii="Arial" w:hAnsi="Arial" w:cs="Arial"/>
          <w:sz w:val="16"/>
          <w:szCs w:val="16"/>
        </w:rPr>
        <w:t>Serves as back up accountant for the New Market Tax Credit (NMTC) program in the following functions:</w:t>
      </w:r>
    </w:p>
    <w:p w14:paraId="2558C7FE" w14:textId="77777777" w:rsidR="009208C3" w:rsidRPr="009208C3" w:rsidRDefault="009208C3" w:rsidP="00667412">
      <w:pPr>
        <w:numPr>
          <w:ilvl w:val="1"/>
          <w:numId w:val="13"/>
        </w:numPr>
        <w:tabs>
          <w:tab w:val="left" w:pos="360"/>
          <w:tab w:val="left" w:pos="1440"/>
        </w:tabs>
        <w:ind w:right="180"/>
        <w:rPr>
          <w:rFonts w:ascii="Arial" w:hAnsi="Arial" w:cs="Arial"/>
          <w:sz w:val="16"/>
          <w:szCs w:val="16"/>
        </w:rPr>
      </w:pPr>
      <w:r w:rsidRPr="009208C3">
        <w:rPr>
          <w:rFonts w:ascii="Arial" w:hAnsi="Arial" w:cs="Arial"/>
          <w:sz w:val="16"/>
          <w:szCs w:val="16"/>
        </w:rPr>
        <w:t>Records monthly transactions</w:t>
      </w:r>
    </w:p>
    <w:p w14:paraId="59FD242D" w14:textId="77777777" w:rsidR="009208C3" w:rsidRPr="009208C3" w:rsidRDefault="009208C3" w:rsidP="00667412">
      <w:pPr>
        <w:numPr>
          <w:ilvl w:val="1"/>
          <w:numId w:val="13"/>
        </w:numPr>
        <w:tabs>
          <w:tab w:val="left" w:pos="360"/>
          <w:tab w:val="left" w:pos="1440"/>
        </w:tabs>
        <w:ind w:right="180"/>
        <w:rPr>
          <w:rFonts w:ascii="Arial" w:hAnsi="Arial" w:cs="Arial"/>
          <w:sz w:val="16"/>
          <w:szCs w:val="16"/>
        </w:rPr>
      </w:pPr>
      <w:r w:rsidRPr="009208C3">
        <w:rPr>
          <w:rFonts w:ascii="Arial" w:hAnsi="Arial" w:cs="Arial"/>
          <w:sz w:val="16"/>
          <w:szCs w:val="16"/>
        </w:rPr>
        <w:t>Pays bills</w:t>
      </w:r>
    </w:p>
    <w:p w14:paraId="5F61C86F" w14:textId="77777777" w:rsidR="009208C3" w:rsidRPr="009208C3" w:rsidRDefault="009208C3" w:rsidP="00667412">
      <w:pPr>
        <w:numPr>
          <w:ilvl w:val="1"/>
          <w:numId w:val="13"/>
        </w:numPr>
        <w:tabs>
          <w:tab w:val="left" w:pos="360"/>
          <w:tab w:val="left" w:pos="1440"/>
        </w:tabs>
        <w:ind w:right="180"/>
        <w:rPr>
          <w:rFonts w:ascii="Arial" w:hAnsi="Arial" w:cs="Arial"/>
          <w:sz w:val="16"/>
          <w:szCs w:val="16"/>
        </w:rPr>
      </w:pPr>
      <w:r w:rsidRPr="009208C3">
        <w:rPr>
          <w:rFonts w:ascii="Arial" w:hAnsi="Arial" w:cs="Arial"/>
          <w:sz w:val="16"/>
          <w:szCs w:val="16"/>
        </w:rPr>
        <w:t>Invoices and collects</w:t>
      </w:r>
    </w:p>
    <w:p w14:paraId="45532E5A" w14:textId="77777777" w:rsidR="009208C3" w:rsidRPr="009208C3" w:rsidRDefault="009208C3" w:rsidP="00667412">
      <w:pPr>
        <w:numPr>
          <w:ilvl w:val="1"/>
          <w:numId w:val="13"/>
        </w:numPr>
        <w:tabs>
          <w:tab w:val="left" w:pos="360"/>
          <w:tab w:val="left" w:pos="1440"/>
        </w:tabs>
        <w:ind w:right="180"/>
        <w:rPr>
          <w:rFonts w:ascii="Arial" w:hAnsi="Arial" w:cs="Arial"/>
          <w:sz w:val="16"/>
          <w:szCs w:val="16"/>
        </w:rPr>
      </w:pPr>
      <w:r w:rsidRPr="009208C3">
        <w:rPr>
          <w:rFonts w:ascii="Arial" w:hAnsi="Arial" w:cs="Arial"/>
          <w:sz w:val="16"/>
          <w:szCs w:val="16"/>
        </w:rPr>
        <w:t>Performs reconciliations</w:t>
      </w:r>
    </w:p>
    <w:p w14:paraId="23261F58" w14:textId="77777777" w:rsidR="009208C3" w:rsidRPr="009208C3" w:rsidRDefault="009208C3" w:rsidP="00667412">
      <w:pPr>
        <w:numPr>
          <w:ilvl w:val="1"/>
          <w:numId w:val="13"/>
        </w:numPr>
        <w:tabs>
          <w:tab w:val="left" w:pos="360"/>
          <w:tab w:val="left" w:pos="1440"/>
        </w:tabs>
        <w:ind w:right="180"/>
        <w:rPr>
          <w:rFonts w:ascii="Arial" w:hAnsi="Arial" w:cs="Arial"/>
          <w:sz w:val="16"/>
          <w:szCs w:val="16"/>
        </w:rPr>
      </w:pPr>
      <w:r w:rsidRPr="009208C3">
        <w:rPr>
          <w:rFonts w:ascii="Arial" w:hAnsi="Arial" w:cs="Arial"/>
          <w:sz w:val="16"/>
          <w:szCs w:val="16"/>
        </w:rPr>
        <w:t>Ensures the organization remains in compliance</w:t>
      </w:r>
    </w:p>
    <w:p w14:paraId="088D34FC" w14:textId="77777777" w:rsidR="009208C3" w:rsidRPr="009208C3" w:rsidRDefault="009208C3" w:rsidP="00667412">
      <w:pPr>
        <w:numPr>
          <w:ilvl w:val="1"/>
          <w:numId w:val="13"/>
        </w:numPr>
        <w:tabs>
          <w:tab w:val="left" w:pos="360"/>
          <w:tab w:val="left" w:pos="1440"/>
        </w:tabs>
        <w:ind w:right="180"/>
        <w:rPr>
          <w:rFonts w:ascii="Arial" w:hAnsi="Arial" w:cs="Arial"/>
          <w:b/>
          <w:sz w:val="16"/>
          <w:szCs w:val="16"/>
        </w:rPr>
      </w:pPr>
      <w:r w:rsidRPr="009208C3">
        <w:rPr>
          <w:rFonts w:ascii="Arial" w:hAnsi="Arial" w:cs="Arial"/>
          <w:sz w:val="16"/>
          <w:szCs w:val="16"/>
        </w:rPr>
        <w:t>Willing to learn and develop a solid understanding of contracts and accounting of New Market Tax Credit transactions to produce Quarterly and Annual Reports and assist with Annual Audit.</w:t>
      </w:r>
      <w:r w:rsidRPr="009208C3">
        <w:rPr>
          <w:rFonts w:ascii="Arial" w:hAnsi="Arial" w:cs="Arial"/>
          <w:sz w:val="16"/>
          <w:szCs w:val="16"/>
        </w:rPr>
        <w:tab/>
      </w:r>
      <w:r w:rsidRPr="009208C3">
        <w:rPr>
          <w:rFonts w:ascii="Arial" w:hAnsi="Arial" w:cs="Arial"/>
          <w:b/>
          <w:sz w:val="16"/>
          <w:szCs w:val="16"/>
        </w:rPr>
        <w:tab/>
      </w:r>
    </w:p>
    <w:p w14:paraId="2C365C00" w14:textId="77777777" w:rsidR="009208C3" w:rsidRPr="009208C3" w:rsidRDefault="009208C3" w:rsidP="009208C3">
      <w:pPr>
        <w:tabs>
          <w:tab w:val="left" w:pos="360"/>
          <w:tab w:val="left" w:pos="1440"/>
        </w:tabs>
        <w:ind w:right="180"/>
        <w:rPr>
          <w:rFonts w:ascii="Arial" w:hAnsi="Arial" w:cs="Arial"/>
          <w:b/>
          <w:sz w:val="16"/>
          <w:szCs w:val="16"/>
        </w:rPr>
      </w:pPr>
    </w:p>
    <w:p w14:paraId="3C74252C" w14:textId="38558A6A" w:rsidR="009208C3" w:rsidRDefault="009208C3" w:rsidP="009208C3">
      <w:pPr>
        <w:tabs>
          <w:tab w:val="left" w:pos="360"/>
          <w:tab w:val="left" w:pos="1440"/>
        </w:tabs>
        <w:ind w:right="180"/>
        <w:rPr>
          <w:rFonts w:ascii="Arial" w:hAnsi="Arial" w:cs="Arial"/>
          <w:b/>
          <w:sz w:val="16"/>
          <w:szCs w:val="16"/>
        </w:rPr>
      </w:pPr>
      <w:r>
        <w:rPr>
          <w:rFonts w:ascii="Arial" w:hAnsi="Arial" w:cs="Arial"/>
          <w:b/>
          <w:sz w:val="16"/>
          <w:szCs w:val="16"/>
        </w:rPr>
        <w:tab/>
      </w:r>
      <w:r w:rsidRPr="009208C3">
        <w:rPr>
          <w:rFonts w:ascii="Arial" w:hAnsi="Arial" w:cs="Arial"/>
          <w:b/>
          <w:sz w:val="16"/>
          <w:szCs w:val="16"/>
        </w:rPr>
        <w:t>Other</w:t>
      </w:r>
    </w:p>
    <w:p w14:paraId="44ABD43B" w14:textId="77777777" w:rsidR="009208C3" w:rsidRPr="009208C3" w:rsidRDefault="009208C3" w:rsidP="009208C3">
      <w:pPr>
        <w:tabs>
          <w:tab w:val="left" w:pos="360"/>
          <w:tab w:val="left" w:pos="1440"/>
        </w:tabs>
        <w:ind w:right="180"/>
        <w:rPr>
          <w:rFonts w:ascii="Arial" w:hAnsi="Arial" w:cs="Arial"/>
          <w:b/>
          <w:sz w:val="16"/>
          <w:szCs w:val="16"/>
        </w:rPr>
      </w:pPr>
    </w:p>
    <w:p w14:paraId="4EC2D32A" w14:textId="77777777" w:rsidR="009208C3" w:rsidRPr="009208C3" w:rsidRDefault="009208C3" w:rsidP="009208C3">
      <w:pPr>
        <w:numPr>
          <w:ilvl w:val="0"/>
          <w:numId w:val="13"/>
        </w:numPr>
        <w:tabs>
          <w:tab w:val="left" w:pos="360"/>
          <w:tab w:val="left" w:pos="1440"/>
        </w:tabs>
        <w:ind w:left="0" w:right="180" w:firstLine="0"/>
        <w:rPr>
          <w:rFonts w:ascii="Arial" w:hAnsi="Arial" w:cs="Arial"/>
          <w:sz w:val="16"/>
          <w:szCs w:val="16"/>
        </w:rPr>
      </w:pPr>
      <w:r w:rsidRPr="009208C3">
        <w:rPr>
          <w:rFonts w:ascii="Arial" w:hAnsi="Arial" w:cs="Arial"/>
          <w:sz w:val="16"/>
          <w:szCs w:val="16"/>
        </w:rPr>
        <w:t>Supports AR and other functions as needed</w:t>
      </w:r>
    </w:p>
    <w:p w14:paraId="232BC55B" w14:textId="77777777" w:rsidR="009208C3" w:rsidRPr="009208C3" w:rsidRDefault="009208C3" w:rsidP="009208C3">
      <w:pPr>
        <w:numPr>
          <w:ilvl w:val="0"/>
          <w:numId w:val="13"/>
        </w:numPr>
        <w:tabs>
          <w:tab w:val="left" w:pos="360"/>
          <w:tab w:val="left" w:pos="1440"/>
        </w:tabs>
        <w:ind w:left="0" w:right="180" w:firstLine="0"/>
        <w:rPr>
          <w:rFonts w:ascii="Arial" w:hAnsi="Arial" w:cs="Arial"/>
          <w:sz w:val="16"/>
          <w:szCs w:val="16"/>
        </w:rPr>
      </w:pPr>
      <w:r w:rsidRPr="009208C3">
        <w:rPr>
          <w:rFonts w:ascii="Arial" w:hAnsi="Arial" w:cs="Arial"/>
          <w:sz w:val="16"/>
          <w:szCs w:val="16"/>
        </w:rPr>
        <w:t>Thinks critically about policies, procedures, and practices and proposes ways to increase efficiency of the department.</w:t>
      </w:r>
    </w:p>
    <w:p w14:paraId="613EF864" w14:textId="77777777" w:rsidR="009208C3" w:rsidRPr="009208C3" w:rsidRDefault="009208C3" w:rsidP="00667412">
      <w:pPr>
        <w:numPr>
          <w:ilvl w:val="0"/>
          <w:numId w:val="13"/>
        </w:numPr>
        <w:tabs>
          <w:tab w:val="left" w:pos="360"/>
          <w:tab w:val="left" w:pos="1440"/>
        </w:tabs>
        <w:ind w:left="360" w:right="180"/>
        <w:rPr>
          <w:rFonts w:ascii="Arial" w:hAnsi="Arial" w:cs="Arial"/>
          <w:sz w:val="16"/>
          <w:szCs w:val="16"/>
        </w:rPr>
      </w:pPr>
      <w:r w:rsidRPr="009208C3">
        <w:rPr>
          <w:rFonts w:ascii="Arial" w:hAnsi="Arial" w:cs="Arial"/>
          <w:sz w:val="16"/>
          <w:szCs w:val="16"/>
        </w:rPr>
        <w:t>Must be vigilant to compliance requirements and alert to possibility of fraud. Proposes ways to prevent and detect it as needed.</w:t>
      </w:r>
    </w:p>
    <w:p w14:paraId="47CC0758" w14:textId="77777777" w:rsidR="009208C3" w:rsidRPr="009208C3" w:rsidRDefault="009208C3" w:rsidP="009208C3">
      <w:pPr>
        <w:numPr>
          <w:ilvl w:val="0"/>
          <w:numId w:val="13"/>
        </w:numPr>
        <w:tabs>
          <w:tab w:val="left" w:pos="360"/>
          <w:tab w:val="left" w:pos="1440"/>
        </w:tabs>
        <w:ind w:left="0" w:right="180" w:firstLine="0"/>
        <w:rPr>
          <w:rFonts w:ascii="Arial" w:hAnsi="Arial" w:cs="Arial"/>
          <w:sz w:val="16"/>
          <w:szCs w:val="16"/>
        </w:rPr>
      </w:pPr>
      <w:r w:rsidRPr="009208C3">
        <w:rPr>
          <w:rFonts w:ascii="Arial" w:hAnsi="Arial" w:cs="Arial"/>
          <w:sz w:val="16"/>
          <w:szCs w:val="16"/>
        </w:rPr>
        <w:t xml:space="preserve">Collaborates with Controller on annual audit preparation including creation and implementation of processes and schedules. </w:t>
      </w:r>
    </w:p>
    <w:p w14:paraId="79428DD6" w14:textId="77777777" w:rsidR="009208C3" w:rsidRPr="009208C3" w:rsidRDefault="009208C3" w:rsidP="009208C3">
      <w:pPr>
        <w:numPr>
          <w:ilvl w:val="0"/>
          <w:numId w:val="13"/>
        </w:numPr>
        <w:tabs>
          <w:tab w:val="left" w:pos="360"/>
          <w:tab w:val="left" w:pos="1440"/>
        </w:tabs>
        <w:ind w:left="0" w:right="180" w:firstLine="0"/>
        <w:rPr>
          <w:rFonts w:ascii="Arial" w:hAnsi="Arial" w:cs="Arial"/>
          <w:sz w:val="16"/>
          <w:szCs w:val="16"/>
        </w:rPr>
      </w:pPr>
      <w:r w:rsidRPr="009208C3">
        <w:rPr>
          <w:rFonts w:ascii="Arial" w:hAnsi="Arial" w:cs="Arial"/>
          <w:sz w:val="16"/>
          <w:szCs w:val="16"/>
        </w:rPr>
        <w:t>Other duties and responsibilities as may be required.</w:t>
      </w:r>
    </w:p>
    <w:p w14:paraId="5D27A0D1" w14:textId="77777777" w:rsidR="009208C3" w:rsidRPr="009208C3" w:rsidRDefault="009208C3" w:rsidP="009208C3">
      <w:pPr>
        <w:tabs>
          <w:tab w:val="left" w:pos="1890"/>
        </w:tabs>
        <w:ind w:right="180"/>
        <w:rPr>
          <w:rFonts w:ascii="Arial" w:hAnsi="Arial" w:cs="Arial"/>
          <w:sz w:val="16"/>
          <w:szCs w:val="16"/>
        </w:rPr>
      </w:pPr>
    </w:p>
    <w:p w14:paraId="4658204B" w14:textId="77777777" w:rsidR="009208C3" w:rsidRPr="009208C3" w:rsidRDefault="009208C3" w:rsidP="009208C3">
      <w:pPr>
        <w:spacing w:after="30" w:line="276" w:lineRule="auto"/>
        <w:rPr>
          <w:rFonts w:ascii="Arial" w:hAnsi="Arial" w:cs="Arial"/>
          <w:b/>
          <w:sz w:val="16"/>
          <w:szCs w:val="16"/>
          <w:u w:val="single"/>
        </w:rPr>
      </w:pPr>
      <w:r w:rsidRPr="009208C3">
        <w:rPr>
          <w:rFonts w:ascii="Arial" w:hAnsi="Arial" w:cs="Arial"/>
          <w:b/>
          <w:sz w:val="16"/>
          <w:szCs w:val="16"/>
          <w:u w:val="single"/>
        </w:rPr>
        <w:t xml:space="preserve">Required Qualifications:  </w:t>
      </w:r>
    </w:p>
    <w:p w14:paraId="3DDBA986"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1-2 years hands-on Payroll processing experience (experience with Paychex a plus)</w:t>
      </w:r>
    </w:p>
    <w:p w14:paraId="2F035013"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1-2 years AP &amp; General Ledger experience</w:t>
      </w:r>
    </w:p>
    <w:p w14:paraId="2D23ACF0"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Accounting degree or commensurate experience</w:t>
      </w:r>
    </w:p>
    <w:p w14:paraId="4CAE4A54"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Power-user Microsoft Excel</w:t>
      </w:r>
    </w:p>
    <w:p w14:paraId="55665BDF"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Experience with Sage/MIP accounting software a plus</w:t>
      </w:r>
    </w:p>
    <w:p w14:paraId="52DF4E4E"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The ideal candidate possesses the following qualities:</w:t>
      </w:r>
    </w:p>
    <w:p w14:paraId="5BCBED70"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Attention to detail</w:t>
      </w:r>
    </w:p>
    <w:p w14:paraId="3960B921"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Experience with &amp; ability to handle confidential information in a professional manner</w:t>
      </w:r>
    </w:p>
    <w:p w14:paraId="4EAAFFDA"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Willingness to learn and a quick study</w:t>
      </w:r>
    </w:p>
    <w:p w14:paraId="1126385F" w14:textId="77777777" w:rsidR="009208C3" w:rsidRPr="009208C3" w:rsidRDefault="009208C3" w:rsidP="009208C3">
      <w:pPr>
        <w:pStyle w:val="NoSpacing"/>
        <w:numPr>
          <w:ilvl w:val="0"/>
          <w:numId w:val="6"/>
        </w:numPr>
        <w:rPr>
          <w:rFonts w:ascii="Arial" w:hAnsi="Arial" w:cs="Arial"/>
          <w:sz w:val="16"/>
          <w:szCs w:val="16"/>
        </w:rPr>
      </w:pPr>
      <w:r w:rsidRPr="009208C3">
        <w:rPr>
          <w:rFonts w:ascii="Arial" w:hAnsi="Arial" w:cs="Arial"/>
          <w:sz w:val="16"/>
          <w:szCs w:val="16"/>
        </w:rPr>
        <w:t>Enthusiasm for Opportunity Fund’s mission of advancing the economic well-being of working people.</w:t>
      </w:r>
    </w:p>
    <w:p w14:paraId="024D56C1" w14:textId="77777777" w:rsidR="009208C3" w:rsidRPr="00497CAA" w:rsidRDefault="009208C3" w:rsidP="009208C3">
      <w:pPr>
        <w:rPr>
          <w:rFonts w:ascii="Calibri" w:hAnsi="Calibri" w:cs="Calibri"/>
        </w:rPr>
      </w:pPr>
    </w:p>
    <w:p w14:paraId="6C05CD1A" w14:textId="77777777" w:rsidR="009208C3" w:rsidRPr="009208C3" w:rsidRDefault="009208C3" w:rsidP="009208C3">
      <w:pPr>
        <w:spacing w:after="30" w:line="276" w:lineRule="auto"/>
        <w:rPr>
          <w:rFonts w:ascii="Arial" w:hAnsi="Arial" w:cs="Arial"/>
          <w:b/>
          <w:sz w:val="16"/>
          <w:szCs w:val="16"/>
          <w:u w:val="single"/>
        </w:rPr>
      </w:pPr>
      <w:r w:rsidRPr="009208C3">
        <w:rPr>
          <w:rFonts w:ascii="Arial" w:hAnsi="Arial" w:cs="Arial"/>
          <w:b/>
          <w:sz w:val="16"/>
          <w:szCs w:val="16"/>
          <w:u w:val="single"/>
        </w:rPr>
        <w:t xml:space="preserve">Compensation and Office Location:  </w:t>
      </w:r>
    </w:p>
    <w:p w14:paraId="359A57FB" w14:textId="77777777" w:rsidR="009208C3" w:rsidRPr="009208C3" w:rsidRDefault="009208C3" w:rsidP="009208C3">
      <w:pPr>
        <w:numPr>
          <w:ilvl w:val="0"/>
          <w:numId w:val="12"/>
        </w:numPr>
        <w:autoSpaceDE w:val="0"/>
        <w:autoSpaceDN w:val="0"/>
        <w:adjustRightInd w:val="0"/>
        <w:rPr>
          <w:rFonts w:ascii="Arial" w:hAnsi="Arial" w:cs="Arial"/>
          <w:color w:val="000000"/>
          <w:sz w:val="16"/>
          <w:szCs w:val="16"/>
        </w:rPr>
      </w:pPr>
      <w:r w:rsidRPr="009208C3">
        <w:rPr>
          <w:rFonts w:ascii="Arial" w:hAnsi="Arial" w:cs="Arial"/>
          <w:color w:val="000000"/>
          <w:sz w:val="16"/>
          <w:szCs w:val="16"/>
        </w:rPr>
        <w:t>Base salary, dependent on experience.</w:t>
      </w:r>
    </w:p>
    <w:p w14:paraId="7D2E1A90" w14:textId="77777777" w:rsidR="009208C3" w:rsidRPr="009208C3" w:rsidRDefault="009208C3" w:rsidP="009208C3">
      <w:pPr>
        <w:numPr>
          <w:ilvl w:val="0"/>
          <w:numId w:val="12"/>
        </w:numPr>
        <w:autoSpaceDE w:val="0"/>
        <w:autoSpaceDN w:val="0"/>
        <w:adjustRightInd w:val="0"/>
        <w:rPr>
          <w:rFonts w:ascii="Arial" w:hAnsi="Arial" w:cs="Arial"/>
          <w:color w:val="000000"/>
          <w:sz w:val="16"/>
          <w:szCs w:val="16"/>
        </w:rPr>
      </w:pPr>
      <w:r w:rsidRPr="009208C3">
        <w:rPr>
          <w:rFonts w:ascii="Arial" w:hAnsi="Arial" w:cs="Arial"/>
          <w:color w:val="000000"/>
          <w:sz w:val="16"/>
          <w:szCs w:val="16"/>
        </w:rPr>
        <w:t>Medical, Dental, Vision, Life &amp; Disability coverage 100% company funded for employees.  Family coverage also available.</w:t>
      </w:r>
    </w:p>
    <w:p w14:paraId="6CBDF31B" w14:textId="77777777" w:rsidR="009208C3" w:rsidRPr="009208C3" w:rsidRDefault="009208C3" w:rsidP="009208C3">
      <w:pPr>
        <w:numPr>
          <w:ilvl w:val="0"/>
          <w:numId w:val="12"/>
        </w:numPr>
        <w:autoSpaceDE w:val="0"/>
        <w:autoSpaceDN w:val="0"/>
        <w:adjustRightInd w:val="0"/>
        <w:rPr>
          <w:rFonts w:ascii="Arial" w:hAnsi="Arial" w:cs="Arial"/>
          <w:color w:val="000000"/>
          <w:sz w:val="16"/>
          <w:szCs w:val="16"/>
        </w:rPr>
      </w:pPr>
      <w:r w:rsidRPr="009208C3">
        <w:rPr>
          <w:rFonts w:ascii="Arial" w:hAnsi="Arial" w:cs="Arial"/>
          <w:color w:val="000000"/>
          <w:sz w:val="16"/>
          <w:szCs w:val="16"/>
        </w:rPr>
        <w:t>Tax deferred 403(B) retirement plan (some employer contribution);</w:t>
      </w:r>
    </w:p>
    <w:p w14:paraId="4E24491F" w14:textId="77777777" w:rsidR="009208C3" w:rsidRPr="009208C3" w:rsidRDefault="009208C3" w:rsidP="009208C3">
      <w:pPr>
        <w:numPr>
          <w:ilvl w:val="0"/>
          <w:numId w:val="12"/>
        </w:numPr>
        <w:autoSpaceDE w:val="0"/>
        <w:autoSpaceDN w:val="0"/>
        <w:adjustRightInd w:val="0"/>
        <w:rPr>
          <w:rFonts w:ascii="Arial" w:hAnsi="Arial" w:cs="Arial"/>
          <w:color w:val="000000"/>
          <w:sz w:val="16"/>
          <w:szCs w:val="16"/>
        </w:rPr>
      </w:pPr>
      <w:r w:rsidRPr="009208C3">
        <w:rPr>
          <w:rFonts w:ascii="Arial" w:hAnsi="Arial" w:cs="Arial"/>
          <w:color w:val="000000"/>
          <w:sz w:val="16"/>
          <w:szCs w:val="16"/>
        </w:rPr>
        <w:t>Paid vacation (increased with tenure), holiday and sick leave days.</w:t>
      </w:r>
    </w:p>
    <w:p w14:paraId="6115FCE8" w14:textId="77777777" w:rsidR="009208C3" w:rsidRPr="009208C3" w:rsidRDefault="009208C3" w:rsidP="009208C3">
      <w:pPr>
        <w:numPr>
          <w:ilvl w:val="0"/>
          <w:numId w:val="12"/>
        </w:numPr>
        <w:autoSpaceDE w:val="0"/>
        <w:autoSpaceDN w:val="0"/>
        <w:adjustRightInd w:val="0"/>
        <w:rPr>
          <w:rFonts w:ascii="Arial" w:hAnsi="Arial" w:cs="Arial"/>
          <w:color w:val="000000"/>
          <w:sz w:val="16"/>
          <w:szCs w:val="16"/>
        </w:rPr>
      </w:pPr>
      <w:r w:rsidRPr="009208C3">
        <w:rPr>
          <w:rFonts w:ascii="Arial" w:hAnsi="Arial" w:cs="Arial"/>
          <w:color w:val="000000"/>
          <w:sz w:val="16"/>
          <w:szCs w:val="16"/>
        </w:rPr>
        <w:t>Position located at Opportunity Fund’s San Jose office.</w:t>
      </w:r>
    </w:p>
    <w:p w14:paraId="53F6F303" w14:textId="77777777" w:rsidR="0084548D" w:rsidRPr="0088625B" w:rsidRDefault="0084548D" w:rsidP="00E47245">
      <w:pPr>
        <w:rPr>
          <w:rFonts w:ascii="Arial" w:hAnsi="Arial" w:cs="Arial"/>
          <w:b/>
          <w:sz w:val="16"/>
          <w:szCs w:val="16"/>
        </w:rPr>
      </w:pPr>
    </w:p>
    <w:p w14:paraId="14EE0925" w14:textId="77777777" w:rsidR="002F1956" w:rsidRPr="0088625B" w:rsidRDefault="002F1956" w:rsidP="002F1956">
      <w:pPr>
        <w:spacing w:after="30" w:line="276" w:lineRule="auto"/>
        <w:rPr>
          <w:rFonts w:ascii="Arial" w:hAnsi="Arial" w:cs="Arial"/>
          <w:sz w:val="16"/>
          <w:szCs w:val="16"/>
        </w:rPr>
      </w:pPr>
      <w:r w:rsidRPr="0088625B">
        <w:rPr>
          <w:rFonts w:ascii="Arial" w:hAnsi="Arial" w:cs="Arial"/>
          <w:b/>
          <w:sz w:val="16"/>
          <w:szCs w:val="16"/>
          <w:u w:val="single"/>
        </w:rPr>
        <w:t>To Apply</w:t>
      </w:r>
      <w:r w:rsidRPr="0088625B">
        <w:rPr>
          <w:rFonts w:ascii="Arial" w:hAnsi="Arial" w:cs="Arial"/>
          <w:b/>
          <w:sz w:val="16"/>
          <w:szCs w:val="16"/>
        </w:rPr>
        <w:t>:</w:t>
      </w:r>
    </w:p>
    <w:p w14:paraId="0AE18233" w14:textId="2E0FB47B" w:rsidR="002F1956" w:rsidRPr="0088625B" w:rsidRDefault="002F1956" w:rsidP="002F1956">
      <w:pPr>
        <w:spacing w:after="100" w:afterAutospacing="1" w:line="276" w:lineRule="auto"/>
        <w:rPr>
          <w:rFonts w:ascii="Arial" w:hAnsi="Arial" w:cs="Arial"/>
          <w:sz w:val="16"/>
          <w:szCs w:val="16"/>
        </w:rPr>
      </w:pPr>
      <w:r w:rsidRPr="0088625B">
        <w:rPr>
          <w:rFonts w:ascii="Arial" w:hAnsi="Arial" w:cs="Arial"/>
          <w:sz w:val="16"/>
          <w:szCs w:val="16"/>
        </w:rPr>
        <w:t xml:space="preserve">Interested candidates should email a resume and thoughtful cover letter to </w:t>
      </w:r>
      <w:r w:rsidRPr="0088625B">
        <w:rPr>
          <w:rFonts w:ascii="Arial" w:hAnsi="Arial" w:cs="Arial"/>
          <w:color w:val="000000"/>
          <w:sz w:val="16"/>
          <w:szCs w:val="16"/>
        </w:rPr>
        <w:t>jobs</w:t>
      </w:r>
      <w:r w:rsidRPr="0088625B">
        <w:rPr>
          <w:rFonts w:ascii="Arial" w:hAnsi="Arial" w:cs="Arial"/>
          <w:sz w:val="16"/>
          <w:szCs w:val="16"/>
        </w:rPr>
        <w:t>@opportunityfund.org that includes how you heard about the position and “</w:t>
      </w:r>
      <w:r w:rsidR="009208C3">
        <w:rPr>
          <w:rFonts w:ascii="Arial" w:hAnsi="Arial" w:cs="Arial"/>
          <w:sz w:val="16"/>
          <w:szCs w:val="16"/>
        </w:rPr>
        <w:t>AP &amp; Payroll Specialist</w:t>
      </w:r>
      <w:r w:rsidRPr="0088625B">
        <w:rPr>
          <w:rFonts w:ascii="Arial" w:hAnsi="Arial" w:cs="Arial"/>
          <w:sz w:val="16"/>
          <w:szCs w:val="16"/>
        </w:rPr>
        <w:t>” in the subject line.</w:t>
      </w:r>
    </w:p>
    <w:p w14:paraId="7B8BA11C" w14:textId="3B70AA3E" w:rsidR="0059501E" w:rsidRPr="0088625B" w:rsidRDefault="002F1956" w:rsidP="002F1956">
      <w:pPr>
        <w:rPr>
          <w:rStyle w:val="A1"/>
          <w:rFonts w:ascii="Arial" w:hAnsi="Arial" w:cs="Arial"/>
          <w:sz w:val="16"/>
          <w:szCs w:val="16"/>
        </w:rPr>
      </w:pPr>
      <w:r w:rsidRPr="0088625B">
        <w:rPr>
          <w:rFonts w:ascii="Arial" w:hAnsi="Arial" w:cs="Arial"/>
          <w:sz w:val="16"/>
          <w:szCs w:val="16"/>
        </w:rPr>
        <w:t xml:space="preserve">Opportunity Fund is an Equal Opportunity Employer:   </w:t>
      </w:r>
      <w:hyperlink r:id="rId8" w:history="1">
        <w:r w:rsidRPr="0088625B">
          <w:rPr>
            <w:rStyle w:val="Hyperlink"/>
            <w:rFonts w:ascii="Arial" w:hAnsi="Arial" w:cs="Arial"/>
            <w:sz w:val="16"/>
            <w:szCs w:val="16"/>
          </w:rPr>
          <w:t>www.opportunityfund.org</w:t>
        </w:r>
      </w:hyperlink>
    </w:p>
    <w:sectPr w:rsidR="0059501E" w:rsidRPr="0088625B" w:rsidSect="00D172BD">
      <w:headerReference w:type="default" r:id="rId9"/>
      <w:headerReference w:type="first" r:id="rId10"/>
      <w:footerReference w:type="first" r:id="rId11"/>
      <w:pgSz w:w="12240" w:h="15840"/>
      <w:pgMar w:top="1440" w:right="1350" w:bottom="1440" w:left="1440" w:header="90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E1407" w14:textId="77777777" w:rsidR="00E70652" w:rsidRDefault="00E70652">
      <w:r>
        <w:separator/>
      </w:r>
    </w:p>
  </w:endnote>
  <w:endnote w:type="continuationSeparator" w:id="0">
    <w:p w14:paraId="4604C864" w14:textId="77777777" w:rsidR="00E70652" w:rsidRDefault="00E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News Gothic BT">
    <w:altName w:val="Cambria"/>
    <w:panose1 w:val="00000000000000000000"/>
    <w:charset w:val="4D"/>
    <w:family w:val="swiss"/>
    <w:notTrueType/>
    <w:pitch w:val="default"/>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41E6" w14:textId="77777777" w:rsidR="00536BC1" w:rsidRPr="004A47B4" w:rsidRDefault="00536BC1"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AFE8" w14:textId="77777777" w:rsidR="00E70652" w:rsidRDefault="00E70652">
      <w:r>
        <w:separator/>
      </w:r>
    </w:p>
  </w:footnote>
  <w:footnote w:type="continuationSeparator" w:id="0">
    <w:p w14:paraId="2989E478" w14:textId="77777777" w:rsidR="00E70652" w:rsidRDefault="00E7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D48A" w14:textId="77777777" w:rsidR="00536BC1" w:rsidRPr="00CB753F" w:rsidRDefault="00536BC1"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1F95" w14:textId="77777777" w:rsidR="00536BC1" w:rsidRDefault="00536BC1" w:rsidP="00D172BD">
    <w:pPr>
      <w:pStyle w:val="Header"/>
      <w:ind w:left="-360"/>
    </w:pPr>
    <w:r>
      <w:rPr>
        <w:noProof/>
      </w:rPr>
      <w:drawing>
        <wp:inline distT="0" distB="0" distL="0" distR="0" wp14:anchorId="414601D9" wp14:editId="35C1C929">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60F01"/>
    <w:multiLevelType w:val="hybridMultilevel"/>
    <w:tmpl w:val="36A48F8E"/>
    <w:lvl w:ilvl="0" w:tplc="0CAEBE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67E"/>
    <w:multiLevelType w:val="multilevel"/>
    <w:tmpl w:val="2A8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A6407"/>
    <w:multiLevelType w:val="hybridMultilevel"/>
    <w:tmpl w:val="3FEEF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FD276E8"/>
    <w:multiLevelType w:val="hybridMultilevel"/>
    <w:tmpl w:val="0F2C6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2BE7245"/>
    <w:multiLevelType w:val="hybridMultilevel"/>
    <w:tmpl w:val="82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E356A"/>
    <w:multiLevelType w:val="hybridMultilevel"/>
    <w:tmpl w:val="D8B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35DFD"/>
    <w:multiLevelType w:val="hybridMultilevel"/>
    <w:tmpl w:val="E6CA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23AC2"/>
    <w:multiLevelType w:val="hybridMultilevel"/>
    <w:tmpl w:val="B314B5C8"/>
    <w:lvl w:ilvl="0" w:tplc="8E2227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D84FF8"/>
    <w:multiLevelType w:val="hybridMultilevel"/>
    <w:tmpl w:val="371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A6253"/>
    <w:multiLevelType w:val="hybridMultilevel"/>
    <w:tmpl w:val="02280EBC"/>
    <w:lvl w:ilvl="0" w:tplc="8A1CEDDE">
      <w:start w:val="1"/>
      <w:numFmt w:val="bullet"/>
      <w:pStyle w:val="Bullet"/>
      <w:lvlText w:val=""/>
      <w:lvlJc w:val="left"/>
      <w:pPr>
        <w:ind w:left="2430" w:hanging="360"/>
      </w:pPr>
      <w:rPr>
        <w:rFonts w:ascii="Symbol" w:hAnsi="Symbol" w:hint="default"/>
      </w:rPr>
    </w:lvl>
    <w:lvl w:ilvl="1" w:tplc="04090003">
      <w:start w:val="1"/>
      <w:numFmt w:val="bullet"/>
      <w:lvlText w:val="o"/>
      <w:lvlJc w:val="left"/>
      <w:pPr>
        <w:ind w:left="4381" w:hanging="360"/>
      </w:pPr>
      <w:rPr>
        <w:rFonts w:ascii="Courier New" w:hAnsi="Courier New" w:cs="Courier New" w:hint="default"/>
      </w:rPr>
    </w:lvl>
    <w:lvl w:ilvl="2" w:tplc="04090005" w:tentative="1">
      <w:start w:val="1"/>
      <w:numFmt w:val="bullet"/>
      <w:lvlText w:val=""/>
      <w:lvlJc w:val="left"/>
      <w:pPr>
        <w:ind w:left="5101" w:hanging="360"/>
      </w:pPr>
      <w:rPr>
        <w:rFonts w:ascii="Wingdings" w:hAnsi="Wingdings" w:hint="default"/>
      </w:rPr>
    </w:lvl>
    <w:lvl w:ilvl="3" w:tplc="04090001" w:tentative="1">
      <w:start w:val="1"/>
      <w:numFmt w:val="bullet"/>
      <w:lvlText w:val=""/>
      <w:lvlJc w:val="left"/>
      <w:pPr>
        <w:ind w:left="5821" w:hanging="360"/>
      </w:pPr>
      <w:rPr>
        <w:rFonts w:ascii="Symbol" w:hAnsi="Symbol" w:hint="default"/>
      </w:rPr>
    </w:lvl>
    <w:lvl w:ilvl="4" w:tplc="04090003" w:tentative="1">
      <w:start w:val="1"/>
      <w:numFmt w:val="bullet"/>
      <w:lvlText w:val="o"/>
      <w:lvlJc w:val="left"/>
      <w:pPr>
        <w:ind w:left="6541" w:hanging="360"/>
      </w:pPr>
      <w:rPr>
        <w:rFonts w:ascii="Courier New" w:hAnsi="Courier New" w:cs="Courier New" w:hint="default"/>
      </w:rPr>
    </w:lvl>
    <w:lvl w:ilvl="5" w:tplc="04090005" w:tentative="1">
      <w:start w:val="1"/>
      <w:numFmt w:val="bullet"/>
      <w:lvlText w:val=""/>
      <w:lvlJc w:val="left"/>
      <w:pPr>
        <w:ind w:left="7261" w:hanging="360"/>
      </w:pPr>
      <w:rPr>
        <w:rFonts w:ascii="Wingdings" w:hAnsi="Wingdings" w:hint="default"/>
      </w:rPr>
    </w:lvl>
    <w:lvl w:ilvl="6" w:tplc="04090001" w:tentative="1">
      <w:start w:val="1"/>
      <w:numFmt w:val="bullet"/>
      <w:lvlText w:val=""/>
      <w:lvlJc w:val="left"/>
      <w:pPr>
        <w:ind w:left="7981" w:hanging="360"/>
      </w:pPr>
      <w:rPr>
        <w:rFonts w:ascii="Symbol" w:hAnsi="Symbol" w:hint="default"/>
      </w:rPr>
    </w:lvl>
    <w:lvl w:ilvl="7" w:tplc="04090003" w:tentative="1">
      <w:start w:val="1"/>
      <w:numFmt w:val="bullet"/>
      <w:lvlText w:val="o"/>
      <w:lvlJc w:val="left"/>
      <w:pPr>
        <w:ind w:left="8701" w:hanging="360"/>
      </w:pPr>
      <w:rPr>
        <w:rFonts w:ascii="Courier New" w:hAnsi="Courier New" w:cs="Courier New" w:hint="default"/>
      </w:rPr>
    </w:lvl>
    <w:lvl w:ilvl="8" w:tplc="04090005" w:tentative="1">
      <w:start w:val="1"/>
      <w:numFmt w:val="bullet"/>
      <w:lvlText w:val=""/>
      <w:lvlJc w:val="left"/>
      <w:pPr>
        <w:ind w:left="9421" w:hanging="360"/>
      </w:pPr>
      <w:rPr>
        <w:rFonts w:ascii="Wingdings" w:hAnsi="Wingdings" w:hint="default"/>
      </w:rPr>
    </w:lvl>
  </w:abstractNum>
  <w:abstractNum w:abstractNumId="15">
    <w:nsid w:val="7E9A3E9F"/>
    <w:multiLevelType w:val="hybridMultilevel"/>
    <w:tmpl w:val="302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6"/>
  </w:num>
  <w:num w:numId="6">
    <w:abstractNumId w:val="8"/>
  </w:num>
  <w:num w:numId="7">
    <w:abstractNumId w:val="15"/>
  </w:num>
  <w:num w:numId="8">
    <w:abstractNumId w:val="2"/>
  </w:num>
  <w:num w:numId="9">
    <w:abstractNumId w:val="1"/>
  </w:num>
  <w:num w:numId="10">
    <w:abstractNumId w:val="3"/>
  </w:num>
  <w:num w:numId="11">
    <w:abstractNumId w:val="7"/>
  </w:num>
  <w:num w:numId="12">
    <w:abstractNumId w:val="13"/>
  </w:num>
  <w:num w:numId="13">
    <w:abstractNumId w:val="4"/>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84038"/>
    <w:rsid w:val="0008760B"/>
    <w:rsid w:val="00092134"/>
    <w:rsid w:val="00095E34"/>
    <w:rsid w:val="000A2569"/>
    <w:rsid w:val="000C1602"/>
    <w:rsid w:val="000D21AF"/>
    <w:rsid w:val="001143E6"/>
    <w:rsid w:val="00155E88"/>
    <w:rsid w:val="001675D1"/>
    <w:rsid w:val="00171483"/>
    <w:rsid w:val="00172D29"/>
    <w:rsid w:val="001921C1"/>
    <w:rsid w:val="001A7DCE"/>
    <w:rsid w:val="00204D9F"/>
    <w:rsid w:val="00206F70"/>
    <w:rsid w:val="00254F6C"/>
    <w:rsid w:val="00291BE7"/>
    <w:rsid w:val="00296907"/>
    <w:rsid w:val="002B44C6"/>
    <w:rsid w:val="002C34C3"/>
    <w:rsid w:val="002D0BE6"/>
    <w:rsid w:val="002F1950"/>
    <w:rsid w:val="002F1956"/>
    <w:rsid w:val="00304029"/>
    <w:rsid w:val="00372994"/>
    <w:rsid w:val="003972F8"/>
    <w:rsid w:val="003A30B9"/>
    <w:rsid w:val="003B28CF"/>
    <w:rsid w:val="003C2A26"/>
    <w:rsid w:val="00410E6B"/>
    <w:rsid w:val="00411EE6"/>
    <w:rsid w:val="0042439B"/>
    <w:rsid w:val="00426320"/>
    <w:rsid w:val="0046057D"/>
    <w:rsid w:val="00462494"/>
    <w:rsid w:val="00472CD3"/>
    <w:rsid w:val="00483CEE"/>
    <w:rsid w:val="00487E6E"/>
    <w:rsid w:val="004A47B4"/>
    <w:rsid w:val="004B3F48"/>
    <w:rsid w:val="004D6D53"/>
    <w:rsid w:val="004E0065"/>
    <w:rsid w:val="004F0900"/>
    <w:rsid w:val="005245CE"/>
    <w:rsid w:val="005313FA"/>
    <w:rsid w:val="00532DDD"/>
    <w:rsid w:val="00536BC1"/>
    <w:rsid w:val="005641CE"/>
    <w:rsid w:val="00570717"/>
    <w:rsid w:val="005776ED"/>
    <w:rsid w:val="005807EF"/>
    <w:rsid w:val="0058133E"/>
    <w:rsid w:val="005842A6"/>
    <w:rsid w:val="0059501E"/>
    <w:rsid w:val="005A27E8"/>
    <w:rsid w:val="005B5569"/>
    <w:rsid w:val="005B65D8"/>
    <w:rsid w:val="005E292F"/>
    <w:rsid w:val="005E4F93"/>
    <w:rsid w:val="00601E73"/>
    <w:rsid w:val="00603FA5"/>
    <w:rsid w:val="00667412"/>
    <w:rsid w:val="0067092C"/>
    <w:rsid w:val="006A44AA"/>
    <w:rsid w:val="006D0508"/>
    <w:rsid w:val="006D6D45"/>
    <w:rsid w:val="00702A9E"/>
    <w:rsid w:val="00716927"/>
    <w:rsid w:val="0072359F"/>
    <w:rsid w:val="0074412D"/>
    <w:rsid w:val="00752415"/>
    <w:rsid w:val="00757384"/>
    <w:rsid w:val="00760FD5"/>
    <w:rsid w:val="00770127"/>
    <w:rsid w:val="007725FD"/>
    <w:rsid w:val="0078719D"/>
    <w:rsid w:val="0079591E"/>
    <w:rsid w:val="007A3E0D"/>
    <w:rsid w:val="007A579C"/>
    <w:rsid w:val="007D56F9"/>
    <w:rsid w:val="00803C01"/>
    <w:rsid w:val="008040E3"/>
    <w:rsid w:val="00812260"/>
    <w:rsid w:val="00824459"/>
    <w:rsid w:val="0084548D"/>
    <w:rsid w:val="00856503"/>
    <w:rsid w:val="00872276"/>
    <w:rsid w:val="00874CB8"/>
    <w:rsid w:val="0088625B"/>
    <w:rsid w:val="008A6C87"/>
    <w:rsid w:val="008C23B6"/>
    <w:rsid w:val="008C575D"/>
    <w:rsid w:val="008F1E99"/>
    <w:rsid w:val="00903431"/>
    <w:rsid w:val="009208C3"/>
    <w:rsid w:val="0093181C"/>
    <w:rsid w:val="00965C93"/>
    <w:rsid w:val="00985E4B"/>
    <w:rsid w:val="009A44FA"/>
    <w:rsid w:val="009B1A36"/>
    <w:rsid w:val="009D7500"/>
    <w:rsid w:val="00A01FFA"/>
    <w:rsid w:val="00A13AA8"/>
    <w:rsid w:val="00A84C59"/>
    <w:rsid w:val="00AC55E1"/>
    <w:rsid w:val="00B01BB7"/>
    <w:rsid w:val="00B773F9"/>
    <w:rsid w:val="00B8052A"/>
    <w:rsid w:val="00B967F6"/>
    <w:rsid w:val="00BA2F1B"/>
    <w:rsid w:val="00BA5D16"/>
    <w:rsid w:val="00BB02AA"/>
    <w:rsid w:val="00C06FB1"/>
    <w:rsid w:val="00C1520E"/>
    <w:rsid w:val="00C22663"/>
    <w:rsid w:val="00C373CD"/>
    <w:rsid w:val="00C70C3A"/>
    <w:rsid w:val="00C77D57"/>
    <w:rsid w:val="00C92CBE"/>
    <w:rsid w:val="00CA6C8C"/>
    <w:rsid w:val="00CB753F"/>
    <w:rsid w:val="00CD1027"/>
    <w:rsid w:val="00CD59F6"/>
    <w:rsid w:val="00D0092B"/>
    <w:rsid w:val="00D172BD"/>
    <w:rsid w:val="00D43801"/>
    <w:rsid w:val="00D823A2"/>
    <w:rsid w:val="00DA5940"/>
    <w:rsid w:val="00DF70C9"/>
    <w:rsid w:val="00E01999"/>
    <w:rsid w:val="00E3525B"/>
    <w:rsid w:val="00E47245"/>
    <w:rsid w:val="00E61E95"/>
    <w:rsid w:val="00E64935"/>
    <w:rsid w:val="00E70029"/>
    <w:rsid w:val="00E70652"/>
    <w:rsid w:val="00E8650B"/>
    <w:rsid w:val="00EB38EF"/>
    <w:rsid w:val="00F07FCC"/>
    <w:rsid w:val="00F14B3F"/>
    <w:rsid w:val="00F52F87"/>
    <w:rsid w:val="00F92AF2"/>
    <w:rsid w:val="00FE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5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99"/>
    <w:qFormat/>
    <w:rsid w:val="00F07FCC"/>
    <w:pPr>
      <w:ind w:left="720"/>
      <w:contextualSpacing/>
    </w:pPr>
  </w:style>
  <w:style w:type="character" w:styleId="Hyperlink">
    <w:name w:val="Hyperlink"/>
    <w:basedOn w:val="DefaultParagraphFont"/>
    <w:rsid w:val="002F1956"/>
    <w:rPr>
      <w:color w:val="0000FF"/>
      <w:u w:val="single"/>
    </w:rPr>
  </w:style>
  <w:style w:type="paragraph" w:customStyle="1" w:styleId="BulletHeader">
    <w:name w:val="Bullet Header"/>
    <w:basedOn w:val="Normal"/>
    <w:next w:val="Normal"/>
    <w:uiPriority w:val="99"/>
    <w:rsid w:val="009208C3"/>
    <w:pPr>
      <w:keepNext/>
      <w:tabs>
        <w:tab w:val="right" w:pos="1890"/>
        <w:tab w:val="left" w:pos="2160"/>
      </w:tabs>
      <w:snapToGrid w:val="0"/>
      <w:spacing w:before="240" w:after="120"/>
      <w:ind w:left="2160" w:hanging="2880"/>
    </w:pPr>
    <w:rPr>
      <w:rFonts w:ascii="Arial" w:eastAsia="Batang" w:hAnsi="Arial" w:cs="Arial"/>
      <w:sz w:val="22"/>
      <w:szCs w:val="21"/>
    </w:rPr>
  </w:style>
  <w:style w:type="paragraph" w:customStyle="1" w:styleId="Bullet">
    <w:name w:val="Bullet"/>
    <w:basedOn w:val="Normal"/>
    <w:uiPriority w:val="99"/>
    <w:rsid w:val="009208C3"/>
    <w:pPr>
      <w:numPr>
        <w:numId w:val="15"/>
      </w:numPr>
      <w:tabs>
        <w:tab w:val="right" w:pos="1890"/>
        <w:tab w:val="left" w:pos="2160"/>
      </w:tabs>
      <w:snapToGrid w:val="0"/>
      <w:spacing w:after="120"/>
    </w:pPr>
    <w:rPr>
      <w:rFonts w:ascii="Arial" w:eastAsia="Batang" w:hAnsi="Arial" w:cs="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99"/>
    <w:qFormat/>
    <w:rsid w:val="00F07FCC"/>
    <w:pPr>
      <w:ind w:left="720"/>
      <w:contextualSpacing/>
    </w:pPr>
  </w:style>
  <w:style w:type="character" w:styleId="Hyperlink">
    <w:name w:val="Hyperlink"/>
    <w:basedOn w:val="DefaultParagraphFont"/>
    <w:rsid w:val="002F1956"/>
    <w:rPr>
      <w:color w:val="0000FF"/>
      <w:u w:val="single"/>
    </w:rPr>
  </w:style>
  <w:style w:type="paragraph" w:customStyle="1" w:styleId="BulletHeader">
    <w:name w:val="Bullet Header"/>
    <w:basedOn w:val="Normal"/>
    <w:next w:val="Normal"/>
    <w:uiPriority w:val="99"/>
    <w:rsid w:val="009208C3"/>
    <w:pPr>
      <w:keepNext/>
      <w:tabs>
        <w:tab w:val="right" w:pos="1890"/>
        <w:tab w:val="left" w:pos="2160"/>
      </w:tabs>
      <w:snapToGrid w:val="0"/>
      <w:spacing w:before="240" w:after="120"/>
      <w:ind w:left="2160" w:hanging="2880"/>
    </w:pPr>
    <w:rPr>
      <w:rFonts w:ascii="Arial" w:eastAsia="Batang" w:hAnsi="Arial" w:cs="Arial"/>
      <w:sz w:val="22"/>
      <w:szCs w:val="21"/>
    </w:rPr>
  </w:style>
  <w:style w:type="paragraph" w:customStyle="1" w:styleId="Bullet">
    <w:name w:val="Bullet"/>
    <w:basedOn w:val="Normal"/>
    <w:uiPriority w:val="99"/>
    <w:rsid w:val="009208C3"/>
    <w:pPr>
      <w:numPr>
        <w:numId w:val="15"/>
      </w:numPr>
      <w:tabs>
        <w:tab w:val="right" w:pos="1890"/>
        <w:tab w:val="left" w:pos="2160"/>
      </w:tabs>
      <w:snapToGrid w:val="0"/>
      <w:spacing w:after="120"/>
    </w:pPr>
    <w:rPr>
      <w:rFonts w:ascii="Arial" w:eastAsia="Batang" w:hAnsi="Arial"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 w:id="682434191">
      <w:bodyDiv w:val="1"/>
      <w:marLeft w:val="0"/>
      <w:marRight w:val="0"/>
      <w:marTop w:val="0"/>
      <w:marBottom w:val="0"/>
      <w:divBdr>
        <w:top w:val="none" w:sz="0" w:space="0" w:color="auto"/>
        <w:left w:val="none" w:sz="0" w:space="0" w:color="auto"/>
        <w:bottom w:val="none" w:sz="0" w:space="0" w:color="auto"/>
        <w:right w:val="none" w:sz="0" w:space="0" w:color="auto"/>
      </w:divBdr>
    </w:div>
    <w:div w:id="1065686138">
      <w:bodyDiv w:val="1"/>
      <w:marLeft w:val="0"/>
      <w:marRight w:val="0"/>
      <w:marTop w:val="0"/>
      <w:marBottom w:val="0"/>
      <w:divBdr>
        <w:top w:val="none" w:sz="0" w:space="0" w:color="auto"/>
        <w:left w:val="none" w:sz="0" w:space="0" w:color="auto"/>
        <w:bottom w:val="none" w:sz="0" w:space="0" w:color="auto"/>
        <w:right w:val="none" w:sz="0" w:space="0" w:color="auto"/>
      </w:divBdr>
    </w:div>
    <w:div w:id="1807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ortunityfun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6137</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Nicole Letellier</cp:lastModifiedBy>
  <cp:revision>2</cp:revision>
  <cp:lastPrinted>2013-12-13T00:27:00Z</cp:lastPrinted>
  <dcterms:created xsi:type="dcterms:W3CDTF">2014-03-10T23:59:00Z</dcterms:created>
  <dcterms:modified xsi:type="dcterms:W3CDTF">2014-03-10T23:59:00Z</dcterms:modified>
</cp:coreProperties>
</file>